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CC4E" w14:textId="77777777" w:rsidR="00E80B87" w:rsidRPr="006B35D7" w:rsidRDefault="00E80B87">
      <w:pPr>
        <w:rPr>
          <w:lang w:val="en-US"/>
        </w:rPr>
      </w:pPr>
    </w:p>
    <w:tbl>
      <w:tblPr>
        <w:tblW w:w="9923" w:type="dxa"/>
        <w:tblLayout w:type="fixed"/>
        <w:tblCellMar>
          <w:left w:w="0" w:type="dxa"/>
          <w:right w:w="0" w:type="dxa"/>
        </w:tblCellMar>
        <w:tblLook w:val="0000" w:firstRow="0" w:lastRow="0" w:firstColumn="0" w:lastColumn="0" w:noHBand="0" w:noVBand="0"/>
      </w:tblPr>
      <w:tblGrid>
        <w:gridCol w:w="4761"/>
        <w:gridCol w:w="5162"/>
      </w:tblGrid>
      <w:tr w:rsidR="003C1CC9" w:rsidRPr="00A84936" w14:paraId="526ED64E" w14:textId="77777777" w:rsidTr="003C1CC9">
        <w:trPr>
          <w:cantSplit/>
        </w:trPr>
        <w:tc>
          <w:tcPr>
            <w:tcW w:w="4761" w:type="dxa"/>
            <w:shd w:val="clear" w:color="auto" w:fill="auto"/>
          </w:tcPr>
          <w:p w14:paraId="02656A2E" w14:textId="77777777" w:rsidR="003C1CC9" w:rsidRDefault="003C1CC9" w:rsidP="003C1CC9">
            <w:pPr>
              <w:pStyle w:val="Betarp"/>
              <w:rPr>
                <w:lang w:val="lt-LT"/>
              </w:rPr>
            </w:pPr>
            <w:r w:rsidRPr="00D3098A">
              <w:rPr>
                <w:lang w:val="lt-LT"/>
              </w:rPr>
              <w:t>VšĮ Šiaulių regiono atliekų tvarkymo centras</w:t>
            </w:r>
          </w:p>
          <w:p w14:paraId="0F14176B" w14:textId="07A727AD" w:rsidR="003C1CC9" w:rsidRDefault="003C1CC9" w:rsidP="003C1CC9">
            <w:pPr>
              <w:pStyle w:val="Betarp"/>
              <w:rPr>
                <w:lang w:val="lt-LT"/>
              </w:rPr>
            </w:pPr>
            <w:r>
              <w:rPr>
                <w:lang w:val="lt-LT"/>
              </w:rPr>
              <w:t xml:space="preserve">el. p. </w:t>
            </w:r>
            <w:r w:rsidRPr="00D2316B">
              <w:t>info@sratc.lt</w:t>
            </w:r>
          </w:p>
          <w:p w14:paraId="61C7A8C4" w14:textId="77777777" w:rsidR="003C1CC9" w:rsidRPr="00D2316B" w:rsidRDefault="003C1CC9" w:rsidP="003C1CC9">
            <w:pPr>
              <w:pStyle w:val="Betarp"/>
              <w:rPr>
                <w:lang w:val="lt-LT"/>
              </w:rPr>
            </w:pPr>
          </w:p>
          <w:p w14:paraId="4BC84B62" w14:textId="77777777" w:rsidR="008238DD" w:rsidRDefault="008238DD" w:rsidP="008238DD">
            <w:pPr>
              <w:snapToGrid w:val="0"/>
              <w:rPr>
                <w:lang w:val="lt-LT"/>
              </w:rPr>
            </w:pPr>
            <w:r>
              <w:rPr>
                <w:lang w:val="lt-LT"/>
              </w:rPr>
              <w:t>UAB „NEG Recycling“</w:t>
            </w:r>
          </w:p>
          <w:p w14:paraId="5E00CE5C" w14:textId="77777777" w:rsidR="008238DD" w:rsidRDefault="008238DD" w:rsidP="008238DD">
            <w:pPr>
              <w:snapToGrid w:val="0"/>
              <w:rPr>
                <w:lang w:val="lt-LT"/>
              </w:rPr>
            </w:pPr>
            <w:r w:rsidRPr="0074514B">
              <w:rPr>
                <w:lang w:val="lt-LT"/>
              </w:rPr>
              <w:t>info@negrecycling.lt</w:t>
            </w:r>
          </w:p>
          <w:p w14:paraId="5FF97E81" w14:textId="77777777" w:rsidR="008238DD" w:rsidRPr="00303479" w:rsidRDefault="008238DD" w:rsidP="008238DD">
            <w:pPr>
              <w:snapToGrid w:val="0"/>
              <w:rPr>
                <w:lang w:val="lt-LT"/>
              </w:rPr>
            </w:pPr>
          </w:p>
          <w:p w14:paraId="017707F7" w14:textId="77777777" w:rsidR="008238DD" w:rsidRPr="00303479" w:rsidRDefault="008238DD" w:rsidP="008238DD">
            <w:pPr>
              <w:snapToGrid w:val="0"/>
              <w:spacing w:before="40"/>
              <w:rPr>
                <w:kern w:val="1"/>
                <w:lang w:val="lt-LT" w:eastAsia="zh-CN"/>
              </w:rPr>
            </w:pPr>
            <w:r>
              <w:rPr>
                <w:kern w:val="1"/>
                <w:lang w:val="lt-LT" w:eastAsia="zh-CN"/>
              </w:rPr>
              <w:t>Aplinkos apsaugos departamentui</w:t>
            </w:r>
            <w:r w:rsidRPr="00303479">
              <w:rPr>
                <w:kern w:val="1"/>
                <w:lang w:val="lt-LT" w:eastAsia="zh-CN"/>
              </w:rPr>
              <w:t xml:space="preserve"> prie</w:t>
            </w:r>
          </w:p>
          <w:p w14:paraId="4E792DD3" w14:textId="77777777" w:rsidR="008238DD" w:rsidRPr="00303479" w:rsidRDefault="008238DD" w:rsidP="008238DD">
            <w:pPr>
              <w:snapToGrid w:val="0"/>
              <w:spacing w:before="40"/>
              <w:rPr>
                <w:kern w:val="1"/>
                <w:lang w:val="lt-LT" w:eastAsia="zh-CN"/>
              </w:rPr>
            </w:pPr>
            <w:r w:rsidRPr="00303479">
              <w:rPr>
                <w:kern w:val="1"/>
                <w:lang w:val="lt-LT" w:eastAsia="zh-CN"/>
              </w:rPr>
              <w:t xml:space="preserve">Aplinkos ministerijos </w:t>
            </w:r>
          </w:p>
          <w:p w14:paraId="19DFE01B" w14:textId="77777777" w:rsidR="008238DD" w:rsidRDefault="008238DD" w:rsidP="008238DD">
            <w:pPr>
              <w:snapToGrid w:val="0"/>
              <w:spacing w:before="40"/>
              <w:rPr>
                <w:lang w:val="lt-LT"/>
              </w:rPr>
            </w:pPr>
            <w:r w:rsidRPr="0074514B">
              <w:rPr>
                <w:lang w:val="lt-LT"/>
              </w:rPr>
              <w:t>info@aad.am.lt</w:t>
            </w:r>
          </w:p>
          <w:p w14:paraId="3CA532B1" w14:textId="77777777" w:rsidR="008238DD" w:rsidRDefault="008238DD" w:rsidP="008238DD">
            <w:pPr>
              <w:snapToGrid w:val="0"/>
              <w:spacing w:before="40"/>
              <w:rPr>
                <w:lang w:val="lt-LT"/>
              </w:rPr>
            </w:pPr>
          </w:p>
          <w:p w14:paraId="289683B3" w14:textId="77777777" w:rsidR="008238DD" w:rsidRDefault="008238DD" w:rsidP="008238DD">
            <w:pPr>
              <w:snapToGrid w:val="0"/>
              <w:spacing w:before="40"/>
              <w:rPr>
                <w:lang w:val="lt-LT"/>
              </w:rPr>
            </w:pPr>
            <w:r>
              <w:rPr>
                <w:lang w:val="lt-LT"/>
              </w:rPr>
              <w:t>Nacionaliniam visuomenės sveikatos centrui prie Sveikatos apsaugos ministerijos</w:t>
            </w:r>
          </w:p>
          <w:p w14:paraId="314723E0" w14:textId="77777777" w:rsidR="008238DD" w:rsidRPr="00303479" w:rsidRDefault="008238DD" w:rsidP="008238DD">
            <w:pPr>
              <w:snapToGrid w:val="0"/>
              <w:spacing w:before="40"/>
              <w:rPr>
                <w:lang w:val="lt-LT"/>
              </w:rPr>
            </w:pPr>
            <w:r>
              <w:rPr>
                <w:lang w:val="lt-LT"/>
              </w:rPr>
              <w:t>info@nvsc.lt</w:t>
            </w:r>
          </w:p>
          <w:p w14:paraId="7DDD3FDF" w14:textId="77777777" w:rsidR="003C1CC9" w:rsidRDefault="003C1CC9" w:rsidP="003C1CC9">
            <w:pPr>
              <w:pStyle w:val="Betarp"/>
              <w:rPr>
                <w:lang w:val="en-US"/>
              </w:rPr>
            </w:pPr>
          </w:p>
          <w:p w14:paraId="62B4B408" w14:textId="722B2FFF" w:rsidR="003C1CC9" w:rsidRPr="00A84936" w:rsidRDefault="003C1CC9" w:rsidP="003C1CC9">
            <w:pPr>
              <w:pStyle w:val="Betarp"/>
              <w:rPr>
                <w:lang w:val="en-US"/>
              </w:rPr>
            </w:pPr>
          </w:p>
        </w:tc>
        <w:tc>
          <w:tcPr>
            <w:tcW w:w="5162"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79"/>
              <w:gridCol w:w="1815"/>
              <w:gridCol w:w="375"/>
              <w:gridCol w:w="2415"/>
            </w:tblGrid>
            <w:tr w:rsidR="003C1CC9" w:rsidRPr="00A84936" w14:paraId="7994AA59" w14:textId="77777777" w:rsidTr="00262594">
              <w:trPr>
                <w:cantSplit/>
                <w:trHeight w:hRule="exact" w:val="433"/>
              </w:trPr>
              <w:tc>
                <w:tcPr>
                  <w:tcW w:w="279" w:type="dxa"/>
                  <w:shd w:val="clear" w:color="auto" w:fill="auto"/>
                </w:tcPr>
                <w:p w14:paraId="496B801B" w14:textId="77777777" w:rsidR="003C1CC9" w:rsidRPr="00A84936" w:rsidRDefault="003C1CC9" w:rsidP="003C1CC9">
                  <w:pPr>
                    <w:pStyle w:val="Betarp"/>
                    <w:rPr>
                      <w:spacing w:val="10"/>
                      <w:lang w:val="lt-LT"/>
                    </w:rPr>
                  </w:pPr>
                  <w:r w:rsidRPr="00A84936">
                    <w:rPr>
                      <w:spacing w:val="10"/>
                      <w:lang w:val="lt-LT"/>
                    </w:rPr>
                    <w:t xml:space="preserve">    </w:t>
                  </w:r>
                </w:p>
              </w:tc>
              <w:tc>
                <w:tcPr>
                  <w:tcW w:w="1815" w:type="dxa"/>
                  <w:shd w:val="clear" w:color="auto" w:fill="auto"/>
                </w:tcPr>
                <w:p w14:paraId="3C1E668C" w14:textId="353EE9E0" w:rsidR="003C1CC9" w:rsidRPr="00A84936" w:rsidRDefault="003C1CC9" w:rsidP="003C1CC9">
                  <w:pPr>
                    <w:pStyle w:val="Betarp"/>
                    <w:rPr>
                      <w:spacing w:val="10"/>
                      <w:lang w:val="lt-LT"/>
                    </w:rPr>
                  </w:pPr>
                  <w:r>
                    <w:rPr>
                      <w:spacing w:val="10"/>
                      <w:lang w:val="lt-LT"/>
                    </w:rPr>
                    <w:t>2022-02-</w:t>
                  </w:r>
                  <w:r w:rsidR="00262594">
                    <w:rPr>
                      <w:spacing w:val="10"/>
                      <w:lang w:val="lt-LT"/>
                    </w:rPr>
                    <w:t>28</w:t>
                  </w:r>
                </w:p>
              </w:tc>
              <w:tc>
                <w:tcPr>
                  <w:tcW w:w="375" w:type="dxa"/>
                  <w:shd w:val="clear" w:color="auto" w:fill="auto"/>
                </w:tcPr>
                <w:p w14:paraId="7550E16C" w14:textId="77777777" w:rsidR="003C1CC9" w:rsidRPr="00A84936" w:rsidRDefault="003C1CC9" w:rsidP="003C1CC9">
                  <w:pPr>
                    <w:pStyle w:val="Betarp"/>
                    <w:rPr>
                      <w:spacing w:val="10"/>
                      <w:lang w:val="lt-LT"/>
                    </w:rPr>
                  </w:pPr>
                </w:p>
              </w:tc>
              <w:tc>
                <w:tcPr>
                  <w:tcW w:w="2415" w:type="dxa"/>
                  <w:shd w:val="clear" w:color="auto" w:fill="auto"/>
                </w:tcPr>
                <w:p w14:paraId="3AE4E0E6" w14:textId="4F86E9D4" w:rsidR="003C1CC9" w:rsidRPr="00A84936" w:rsidRDefault="003C1CC9" w:rsidP="003C1CC9">
                  <w:pPr>
                    <w:pStyle w:val="Betarp"/>
                    <w:rPr>
                      <w:spacing w:val="10"/>
                      <w:lang w:val="lt-LT"/>
                    </w:rPr>
                  </w:pPr>
                  <w:r w:rsidRPr="00A84936">
                    <w:rPr>
                      <w:spacing w:val="10"/>
                      <w:lang w:val="lt-LT"/>
                    </w:rPr>
                    <w:t xml:space="preserve">Nr. </w:t>
                  </w:r>
                  <w:r>
                    <w:rPr>
                      <w:spacing w:val="10"/>
                      <w:lang w:val="lt-LT"/>
                    </w:rPr>
                    <w:t>(30.1)-A4E-</w:t>
                  </w:r>
                  <w:r w:rsidR="00262594">
                    <w:rPr>
                      <w:rStyle w:val="tableentry"/>
                    </w:rPr>
                    <w:t>2198</w:t>
                  </w:r>
                </w:p>
              </w:tc>
            </w:tr>
            <w:tr w:rsidR="003C1CC9" w:rsidRPr="00A84936" w14:paraId="4063CA4E" w14:textId="77777777" w:rsidTr="00262594">
              <w:trPr>
                <w:cantSplit/>
                <w:trHeight w:hRule="exact" w:val="458"/>
              </w:trPr>
              <w:tc>
                <w:tcPr>
                  <w:tcW w:w="279" w:type="dxa"/>
                  <w:shd w:val="clear" w:color="auto" w:fill="auto"/>
                </w:tcPr>
                <w:p w14:paraId="57580D85" w14:textId="77777777" w:rsidR="003C1CC9" w:rsidRPr="00A84936" w:rsidRDefault="003C1CC9" w:rsidP="003C1CC9">
                  <w:pPr>
                    <w:pStyle w:val="Betarp"/>
                    <w:rPr>
                      <w:spacing w:val="10"/>
                      <w:lang w:val="lt-LT"/>
                    </w:rPr>
                  </w:pPr>
                  <w:r>
                    <w:rPr>
                      <w:spacing w:val="10"/>
                      <w:lang w:val="lt-LT"/>
                    </w:rPr>
                    <w:t>Į</w:t>
                  </w:r>
                </w:p>
              </w:tc>
              <w:tc>
                <w:tcPr>
                  <w:tcW w:w="1815" w:type="dxa"/>
                  <w:shd w:val="clear" w:color="auto" w:fill="auto"/>
                </w:tcPr>
                <w:p w14:paraId="576C60A4" w14:textId="77777777" w:rsidR="003C1CC9" w:rsidRDefault="003C1CC9" w:rsidP="003C1CC9">
                  <w:pPr>
                    <w:pStyle w:val="Betarp"/>
                    <w:rPr>
                      <w:spacing w:val="10"/>
                      <w:lang w:val="lt-LT"/>
                    </w:rPr>
                  </w:pPr>
                  <w:r w:rsidRPr="00A84936">
                    <w:rPr>
                      <w:spacing w:val="10"/>
                      <w:lang w:val="lt-LT"/>
                    </w:rPr>
                    <w:t>20</w:t>
                  </w:r>
                  <w:r>
                    <w:rPr>
                      <w:spacing w:val="10"/>
                      <w:lang w:val="lt-LT"/>
                    </w:rPr>
                    <w:t>22-01-24</w:t>
                  </w:r>
                </w:p>
                <w:p w14:paraId="680B8473" w14:textId="553845D0" w:rsidR="009F0D93" w:rsidRPr="00A84936" w:rsidRDefault="009F0D93" w:rsidP="003C1CC9">
                  <w:pPr>
                    <w:pStyle w:val="Betarp"/>
                    <w:rPr>
                      <w:spacing w:val="10"/>
                      <w:lang w:val="lt-LT"/>
                    </w:rPr>
                  </w:pPr>
                </w:p>
              </w:tc>
              <w:tc>
                <w:tcPr>
                  <w:tcW w:w="375" w:type="dxa"/>
                  <w:shd w:val="clear" w:color="auto" w:fill="auto"/>
                </w:tcPr>
                <w:p w14:paraId="1CE52784" w14:textId="77777777" w:rsidR="003C1CC9" w:rsidRPr="00A84936" w:rsidRDefault="003C1CC9" w:rsidP="003C1CC9">
                  <w:pPr>
                    <w:pStyle w:val="Betarp"/>
                    <w:rPr>
                      <w:spacing w:val="10"/>
                      <w:lang w:val="lt-LT"/>
                    </w:rPr>
                  </w:pPr>
                </w:p>
              </w:tc>
              <w:tc>
                <w:tcPr>
                  <w:tcW w:w="2415" w:type="dxa"/>
                  <w:shd w:val="clear" w:color="auto" w:fill="auto"/>
                </w:tcPr>
                <w:p w14:paraId="1E29B079" w14:textId="7A61C6D3" w:rsidR="003C1CC9" w:rsidRPr="00A84936" w:rsidRDefault="003C1CC9" w:rsidP="003C1CC9">
                  <w:pPr>
                    <w:pStyle w:val="Betarp"/>
                    <w:rPr>
                      <w:spacing w:val="10"/>
                      <w:lang w:val="lt-LT"/>
                    </w:rPr>
                  </w:pPr>
                  <w:r>
                    <w:rPr>
                      <w:spacing w:val="10"/>
                      <w:lang w:val="lt-LT"/>
                    </w:rPr>
                    <w:t xml:space="preserve">     </w:t>
                  </w:r>
                  <w:r w:rsidR="007E34B7">
                    <w:rPr>
                      <w:spacing w:val="10"/>
                      <w:lang w:val="lt-LT"/>
                    </w:rPr>
                    <w:t>SD-52</w:t>
                  </w:r>
                </w:p>
              </w:tc>
            </w:tr>
            <w:tr w:rsidR="003C1CC9" w:rsidRPr="00A84936" w14:paraId="059F66EC" w14:textId="77777777" w:rsidTr="00262594">
              <w:trPr>
                <w:cantSplit/>
                <w:trHeight w:val="139"/>
              </w:trPr>
              <w:tc>
                <w:tcPr>
                  <w:tcW w:w="4884" w:type="dxa"/>
                  <w:gridSpan w:val="4"/>
                  <w:shd w:val="clear" w:color="auto" w:fill="auto"/>
                </w:tcPr>
                <w:p w14:paraId="4F54DC97" w14:textId="77777777" w:rsidR="003C1CC9" w:rsidRPr="00A84936" w:rsidRDefault="003C1CC9" w:rsidP="003C1CC9">
                  <w:pPr>
                    <w:pStyle w:val="Betarp"/>
                    <w:rPr>
                      <w:caps/>
                      <w:spacing w:val="10"/>
                      <w:lang w:val="lt-LT"/>
                    </w:rPr>
                  </w:pPr>
                </w:p>
              </w:tc>
            </w:tr>
          </w:tbl>
          <w:p w14:paraId="4F3C2BF3" w14:textId="77777777" w:rsidR="003C1CC9" w:rsidRPr="00A84936" w:rsidRDefault="003C1CC9" w:rsidP="003C1CC9">
            <w:pPr>
              <w:pStyle w:val="Betarp"/>
              <w:rPr>
                <w:caps/>
                <w:lang w:val="lt-LT"/>
              </w:rPr>
            </w:pPr>
          </w:p>
        </w:tc>
      </w:tr>
    </w:tbl>
    <w:p w14:paraId="2E9C3C5C" w14:textId="77777777" w:rsidR="008238DD" w:rsidRPr="00303479" w:rsidRDefault="008238DD" w:rsidP="008238DD">
      <w:pPr>
        <w:jc w:val="center"/>
        <w:rPr>
          <w:b/>
          <w:caps/>
          <w:lang w:val="lt-LT"/>
        </w:rPr>
      </w:pPr>
      <w:r w:rsidRPr="00303479">
        <w:rPr>
          <w:b/>
          <w:caps/>
          <w:lang w:val="lt-LT"/>
        </w:rPr>
        <w:t>sprendimas</w:t>
      </w:r>
    </w:p>
    <w:p w14:paraId="3AC45184" w14:textId="74FCA384" w:rsidR="008238DD" w:rsidRPr="00303479" w:rsidRDefault="008238DD" w:rsidP="008238DD">
      <w:pPr>
        <w:jc w:val="center"/>
        <w:rPr>
          <w:b/>
          <w:caps/>
          <w:lang w:val="lt-LT"/>
        </w:rPr>
      </w:pPr>
      <w:r w:rsidRPr="00303479">
        <w:rPr>
          <w:b/>
          <w:caps/>
          <w:lang w:val="lt-LT"/>
        </w:rPr>
        <w:t xml:space="preserve">Dėl </w:t>
      </w:r>
      <w:r>
        <w:rPr>
          <w:b/>
          <w:caps/>
          <w:lang w:val="lt-LT"/>
        </w:rPr>
        <w:t>ŠIAULIŲ regiono komunalinių atliekų mechaninio-biologinio apdorojimo įrenginio</w:t>
      </w:r>
      <w:r w:rsidRPr="00303479">
        <w:rPr>
          <w:b/>
          <w:caps/>
          <w:lang w:val="lt-LT"/>
        </w:rPr>
        <w:t xml:space="preserve"> TIPK leidimO</w:t>
      </w:r>
      <w:r>
        <w:rPr>
          <w:b/>
          <w:caps/>
          <w:lang w:val="lt-LT"/>
        </w:rPr>
        <w:t xml:space="preserve"> Nr. </w:t>
      </w:r>
      <w:r w:rsidRPr="00D2316B">
        <w:rPr>
          <w:b/>
          <w:color w:val="000000" w:themeColor="text1"/>
          <w:spacing w:val="2"/>
          <w:shd w:val="clear" w:color="auto" w:fill="FFFFFF"/>
          <w:lang w:val="lt-LT"/>
        </w:rPr>
        <w:t xml:space="preserve">T-Š.9-15/2015 </w:t>
      </w:r>
      <w:r w:rsidRPr="00303479">
        <w:rPr>
          <w:b/>
          <w:caps/>
          <w:lang w:val="lt-LT"/>
        </w:rPr>
        <w:t>rekvizitų PATIKSLINIMO</w:t>
      </w:r>
    </w:p>
    <w:p w14:paraId="500AEB85" w14:textId="77777777" w:rsidR="008238DD" w:rsidRPr="008E09DB" w:rsidRDefault="008238DD" w:rsidP="007A30FA">
      <w:pPr>
        <w:jc w:val="both"/>
        <w:rPr>
          <w:lang w:val="lt-LT"/>
        </w:rPr>
      </w:pPr>
    </w:p>
    <w:p w14:paraId="795274FA" w14:textId="340B781B" w:rsidR="005C282C" w:rsidRDefault="00F212A6" w:rsidP="00CD6ABC">
      <w:pPr>
        <w:pStyle w:val="Betarp"/>
        <w:ind w:firstLine="709"/>
        <w:jc w:val="both"/>
        <w:rPr>
          <w:lang w:val="lt-LT"/>
        </w:rPr>
      </w:pPr>
      <w:r w:rsidRPr="002B2AA4">
        <w:rPr>
          <w:lang w:val="lt-LT"/>
        </w:rPr>
        <w:t>Aplinkos apsaugos agentūr</w:t>
      </w:r>
      <w:r w:rsidR="003E1161" w:rsidRPr="002B2AA4">
        <w:rPr>
          <w:lang w:val="lt-LT"/>
        </w:rPr>
        <w:t>a (toliau – Agentūra) išnagrinėjo</w:t>
      </w:r>
      <w:r w:rsidR="003C1CC9" w:rsidRPr="002B2AA4">
        <w:rPr>
          <w:lang w:val="lt-LT"/>
        </w:rPr>
        <w:t xml:space="preserve"> VšĮ Šiaulių regiono atliekų tvarkymo centras</w:t>
      </w:r>
      <w:r w:rsidR="007E34B7">
        <w:rPr>
          <w:lang w:val="lt-LT"/>
        </w:rPr>
        <w:t xml:space="preserve"> (toliau – Pareiškėjas) 2022 m. sausio 28 d.</w:t>
      </w:r>
      <w:r w:rsidR="003C1CC9" w:rsidRPr="002B2AA4">
        <w:rPr>
          <w:lang w:val="lt-LT"/>
        </w:rPr>
        <w:t xml:space="preserve"> </w:t>
      </w:r>
      <w:r w:rsidR="002C063C" w:rsidRPr="002B2AA4">
        <w:rPr>
          <w:lang w:val="lt-LT"/>
        </w:rPr>
        <w:t>prašymą</w:t>
      </w:r>
      <w:r w:rsidR="007E34B7">
        <w:rPr>
          <w:lang w:val="lt-LT"/>
        </w:rPr>
        <w:t xml:space="preserve"> Nr. SD-52</w:t>
      </w:r>
      <w:r w:rsidR="00A92F72" w:rsidRPr="002B2AA4">
        <w:rPr>
          <w:lang w:val="lt-LT"/>
        </w:rPr>
        <w:t xml:space="preserve">, </w:t>
      </w:r>
      <w:r w:rsidRPr="002B2AA4">
        <w:rPr>
          <w:lang w:val="lt-LT"/>
        </w:rPr>
        <w:t>kuri</w:t>
      </w:r>
      <w:r w:rsidR="00FA1C54" w:rsidRPr="002B2AA4">
        <w:rPr>
          <w:lang w:val="lt-LT"/>
        </w:rPr>
        <w:t xml:space="preserve">uo prašoma </w:t>
      </w:r>
      <w:r w:rsidR="00526046" w:rsidRPr="00526046">
        <w:rPr>
          <w:lang w:val="lt-LT"/>
        </w:rPr>
        <w:t xml:space="preserve">patikslinti 2015 m. gruodžio 11 d. išduoto taršos integruotos prevencijos ir kontrolės leidimo Nr. T-Š.9-15/2015 rekvizitus pasikeitus veiklos vykdytojui (VšĮ Šiaulių regiono atliekų tvarkymo centras veiklos vykdymą perėmus iš UAB „NEG </w:t>
      </w:r>
      <w:proofErr w:type="spellStart"/>
      <w:r w:rsidR="00526046" w:rsidRPr="00526046">
        <w:rPr>
          <w:lang w:val="lt-LT"/>
        </w:rPr>
        <w:t>Recycling</w:t>
      </w:r>
      <w:proofErr w:type="spellEnd"/>
      <w:r w:rsidR="00526046" w:rsidRPr="00526046">
        <w:rPr>
          <w:lang w:val="lt-LT"/>
        </w:rPr>
        <w:t>“).</w:t>
      </w:r>
      <w:r w:rsidR="00FA1C54" w:rsidRPr="002B2AA4">
        <w:rPr>
          <w:lang w:val="lt-LT"/>
        </w:rPr>
        <w:t xml:space="preserve">. </w:t>
      </w:r>
      <w:r w:rsidR="00FA1C54" w:rsidRPr="002C7700">
        <w:rPr>
          <w:lang w:val="lt-LT"/>
        </w:rPr>
        <w:t>Kartu su Prašymu pateikta</w:t>
      </w:r>
      <w:r w:rsidR="0049492E">
        <w:rPr>
          <w:lang w:val="lt-LT"/>
        </w:rPr>
        <w:t>s</w:t>
      </w:r>
      <w:r w:rsidR="00FA1C54" w:rsidRPr="002C7700">
        <w:rPr>
          <w:lang w:val="lt-LT"/>
        </w:rPr>
        <w:t xml:space="preserve"> Atliekų naudojimo ar šalinimo techninis reglamentas (toliau – Reglamentas)</w:t>
      </w:r>
      <w:r w:rsidR="00EC2E75">
        <w:rPr>
          <w:lang w:val="lt-LT"/>
        </w:rPr>
        <w:t xml:space="preserve">, </w:t>
      </w:r>
      <w:r w:rsidR="00FA1C54" w:rsidRPr="002C7700">
        <w:rPr>
          <w:lang w:val="lt-LT"/>
        </w:rPr>
        <w:t>Atliekų naudojimo ar šalinimo veiklos nutraukimo planas</w:t>
      </w:r>
      <w:r w:rsidR="003D6C26">
        <w:rPr>
          <w:lang w:val="lt-LT"/>
        </w:rPr>
        <w:t xml:space="preserve"> (toliau – Planas) </w:t>
      </w:r>
      <w:r w:rsidR="008345B6">
        <w:rPr>
          <w:lang w:val="lt-LT"/>
        </w:rPr>
        <w:t>Aplinkos monitoringo programa (toliau – Programa)</w:t>
      </w:r>
      <w:r w:rsidR="0049492E">
        <w:rPr>
          <w:lang w:val="lt-LT"/>
        </w:rPr>
        <w:t xml:space="preserve">, </w:t>
      </w:r>
      <w:r w:rsidR="0019503E">
        <w:rPr>
          <w:lang w:val="lt-LT"/>
        </w:rPr>
        <w:t>Deklaracija</w:t>
      </w:r>
      <w:r w:rsidR="00FA1C54" w:rsidRPr="002C7700">
        <w:rPr>
          <w:lang w:val="lt-LT"/>
        </w:rPr>
        <w:t xml:space="preserve"> bei kit</w:t>
      </w:r>
      <w:r w:rsidR="00F321DC">
        <w:rPr>
          <w:lang w:val="lt-LT"/>
        </w:rPr>
        <w:t>i</w:t>
      </w:r>
      <w:r w:rsidR="00FA1C54" w:rsidRPr="002C7700">
        <w:rPr>
          <w:lang w:val="lt-LT"/>
        </w:rPr>
        <w:t xml:space="preserve"> dokumentai.</w:t>
      </w:r>
      <w:r w:rsidR="008E7372">
        <w:rPr>
          <w:lang w:val="lt-LT"/>
        </w:rPr>
        <w:t xml:space="preserve"> </w:t>
      </w:r>
    </w:p>
    <w:p w14:paraId="0C5DDA36" w14:textId="370B807F" w:rsidR="005C282C" w:rsidRDefault="005C282C" w:rsidP="005C282C">
      <w:pPr>
        <w:ind w:firstLine="746"/>
        <w:jc w:val="both"/>
        <w:rPr>
          <w:color w:val="000000" w:themeColor="text1"/>
          <w:spacing w:val="2"/>
          <w:shd w:val="clear" w:color="auto" w:fill="FFFFFF"/>
          <w:lang w:val="lt-LT"/>
        </w:rPr>
      </w:pPr>
      <w:r>
        <w:rPr>
          <w:lang w:val="lt-LT"/>
        </w:rPr>
        <w:t>Agentūroje</w:t>
      </w:r>
      <w:r w:rsidR="008150A5">
        <w:rPr>
          <w:lang w:val="lt-LT"/>
        </w:rPr>
        <w:t xml:space="preserve">  buvo</w:t>
      </w:r>
      <w:r>
        <w:rPr>
          <w:lang w:val="lt-LT"/>
        </w:rPr>
        <w:t xml:space="preserve"> gautas Pareiškėj</w:t>
      </w:r>
      <w:r w:rsidR="008150A5">
        <w:rPr>
          <w:lang w:val="lt-LT"/>
        </w:rPr>
        <w:t>o</w:t>
      </w:r>
      <w:r>
        <w:rPr>
          <w:lang w:val="lt-LT"/>
        </w:rPr>
        <w:t xml:space="preserve"> 2022 m. sausio 24 d. raštas Nr. </w:t>
      </w:r>
      <w:r>
        <w:rPr>
          <w:rStyle w:val="tableentry"/>
          <w:lang w:val="lt-LT"/>
        </w:rPr>
        <w:t xml:space="preserve">SD-44 „Dėl veiklos vykdytojo pasikeitimo“ (toliau – Raštas). Rašte nurodyta, kad </w:t>
      </w:r>
      <w:r>
        <w:rPr>
          <w:color w:val="000000" w:themeColor="text1"/>
          <w:spacing w:val="2"/>
          <w:shd w:val="clear" w:color="auto" w:fill="FFFFFF"/>
          <w:lang w:val="lt-LT"/>
        </w:rPr>
        <w:t>Šiaulių apygardos teismo 2022 m. sausio 24 d. sprendimu panaikintos taikytos laikinosios apsaugos priemonės dėl 2013 m. gruodžio 2 d. sudarytos Viešojo pirkimo – pardavimo sutarties „Projekto „Šiaulių regiono komunalinių biologiškai skaidžių atliekų tvarkymo infrastruktūros plėtra“ projektavimo, statybos ir operatoriaus paslaugų pirkimas nutraukimo ir kad MBA įrenginių operavimą vykdys VšĮ Šiaulių regiono atliekų tvarkymo centras.</w:t>
      </w:r>
      <w:r w:rsidR="008150A5">
        <w:rPr>
          <w:color w:val="000000" w:themeColor="text1"/>
          <w:spacing w:val="2"/>
          <w:shd w:val="clear" w:color="auto" w:fill="FFFFFF"/>
          <w:lang w:val="lt-LT"/>
        </w:rPr>
        <w:t xml:space="preserve"> </w:t>
      </w:r>
      <w:r w:rsidR="008150A5">
        <w:rPr>
          <w:lang w:val="lt-LT"/>
        </w:rPr>
        <w:t xml:space="preserve">Pareiškėjas </w:t>
      </w:r>
      <w:r>
        <w:rPr>
          <w:color w:val="000000" w:themeColor="text1"/>
          <w:spacing w:val="2"/>
          <w:shd w:val="clear" w:color="auto" w:fill="FFFFFF"/>
          <w:lang w:val="lt-LT"/>
        </w:rPr>
        <w:t>papildomai pateikė 2022 m. sausio 26 d. Įrenginių perdavimo – priėmimo (grąžinimo) aktą, kuriuo UAB „N</w:t>
      </w:r>
      <w:r w:rsidR="00F924AF">
        <w:rPr>
          <w:color w:val="000000" w:themeColor="text1"/>
          <w:spacing w:val="2"/>
          <w:shd w:val="clear" w:color="auto" w:fill="FFFFFF"/>
          <w:lang w:val="lt-LT"/>
        </w:rPr>
        <w:t>EG</w:t>
      </w:r>
      <w:r>
        <w:rPr>
          <w:color w:val="000000" w:themeColor="text1"/>
          <w:spacing w:val="2"/>
          <w:shd w:val="clear" w:color="auto" w:fill="FFFFFF"/>
          <w:lang w:val="lt-LT"/>
        </w:rPr>
        <w:t xml:space="preserve"> </w:t>
      </w:r>
      <w:proofErr w:type="spellStart"/>
      <w:r w:rsidR="00F924AF">
        <w:rPr>
          <w:color w:val="000000" w:themeColor="text1"/>
          <w:spacing w:val="2"/>
          <w:shd w:val="clear" w:color="auto" w:fill="FFFFFF"/>
          <w:lang w:val="lt-LT"/>
        </w:rPr>
        <w:t>R</w:t>
      </w:r>
      <w:r>
        <w:rPr>
          <w:color w:val="000000" w:themeColor="text1"/>
          <w:spacing w:val="2"/>
          <w:shd w:val="clear" w:color="auto" w:fill="FFFFFF"/>
          <w:lang w:val="lt-LT"/>
        </w:rPr>
        <w:t>ecycling</w:t>
      </w:r>
      <w:proofErr w:type="spellEnd"/>
      <w:r>
        <w:rPr>
          <w:color w:val="000000" w:themeColor="text1"/>
          <w:spacing w:val="2"/>
          <w:shd w:val="clear" w:color="auto" w:fill="FFFFFF"/>
          <w:lang w:val="lt-LT"/>
        </w:rPr>
        <w:t xml:space="preserve">“ 2022 m. sausio 26 d. gražino Pareiškėjui Mechaninio-biologinio apdorojimo įrenginius, esančius </w:t>
      </w:r>
      <w:proofErr w:type="spellStart"/>
      <w:r>
        <w:rPr>
          <w:color w:val="000000" w:themeColor="text1"/>
          <w:spacing w:val="2"/>
          <w:shd w:val="clear" w:color="auto" w:fill="FFFFFF"/>
          <w:lang w:val="lt-LT"/>
        </w:rPr>
        <w:t>Jurgeliškių</w:t>
      </w:r>
      <w:proofErr w:type="spellEnd"/>
      <w:r>
        <w:rPr>
          <w:color w:val="000000" w:themeColor="text1"/>
          <w:spacing w:val="2"/>
          <w:shd w:val="clear" w:color="auto" w:fill="FFFFFF"/>
          <w:lang w:val="lt-LT"/>
        </w:rPr>
        <w:t xml:space="preserve"> k. 9, Šiaulių r.</w:t>
      </w:r>
    </w:p>
    <w:p w14:paraId="07709E21" w14:textId="4F4D5610" w:rsidR="00312A0A" w:rsidRPr="00BE4C23" w:rsidRDefault="009E03BB" w:rsidP="00312A0A">
      <w:pPr>
        <w:ind w:firstLine="709"/>
        <w:jc w:val="both"/>
        <w:rPr>
          <w:lang w:val="lt-LT"/>
        </w:rPr>
      </w:pPr>
      <w:r>
        <w:rPr>
          <w:lang w:val="lt-LT"/>
        </w:rPr>
        <w:t>Agentūra</w:t>
      </w:r>
      <w:r w:rsidR="00D76E6A">
        <w:rPr>
          <w:lang w:val="lt-LT"/>
        </w:rPr>
        <w:t>,</w:t>
      </w:r>
      <w:r>
        <w:rPr>
          <w:lang w:val="lt-LT"/>
        </w:rPr>
        <w:t xml:space="preserve"> </w:t>
      </w:r>
      <w:r w:rsidR="007F0DFE">
        <w:rPr>
          <w:color w:val="000000" w:themeColor="text1"/>
          <w:spacing w:val="2"/>
          <w:shd w:val="clear" w:color="auto" w:fill="FFFFFF"/>
          <w:lang w:val="lt-LT"/>
        </w:rPr>
        <w:t>vykdydama</w:t>
      </w:r>
      <w:r w:rsidR="00FF54D5">
        <w:rPr>
          <w:color w:val="000000" w:themeColor="text1"/>
          <w:spacing w:val="2"/>
          <w:shd w:val="clear" w:color="auto" w:fill="FFFFFF"/>
          <w:lang w:val="lt-LT"/>
        </w:rPr>
        <w:t xml:space="preserve"> </w:t>
      </w:r>
      <w:r w:rsidR="00FF54D5" w:rsidRPr="00D3098A">
        <w:rPr>
          <w:color w:val="000000" w:themeColor="text1"/>
          <w:spacing w:val="2"/>
          <w:shd w:val="clear" w:color="auto" w:fill="FFFFFF"/>
          <w:lang w:val="lt-LT"/>
        </w:rPr>
        <w:t>Taršos integruotos prevencijos ir kontrolės leidimų išdavimo, pakeitimo ir galiojimo panaikinimo taisyklių</w:t>
      </w:r>
      <w:r w:rsidR="00FF54D5">
        <w:rPr>
          <w:color w:val="000000" w:themeColor="text1"/>
          <w:spacing w:val="2"/>
          <w:shd w:val="clear" w:color="auto" w:fill="FFFFFF"/>
          <w:lang w:val="lt-LT"/>
        </w:rPr>
        <w:t xml:space="preserve">, patvirtintų </w:t>
      </w:r>
      <w:r w:rsidR="00FF54D5" w:rsidRPr="00D3098A">
        <w:rPr>
          <w:color w:val="000000" w:themeColor="text1"/>
          <w:spacing w:val="2"/>
          <w:shd w:val="clear" w:color="auto" w:fill="FFFFFF"/>
          <w:lang w:val="lt-LT"/>
        </w:rPr>
        <w:t xml:space="preserve">Lietuvos Respublikos aplinkos ministro 2013 m. liepos 15 d. įsakymu Nr. D1-528 „Dėl Taršos integruotos prevencijos ir kontrolės leidimų </w:t>
      </w:r>
      <w:r w:rsidR="00FF54D5" w:rsidRPr="00D3098A">
        <w:rPr>
          <w:color w:val="000000" w:themeColor="text1"/>
          <w:spacing w:val="2"/>
          <w:shd w:val="clear" w:color="auto" w:fill="FFFFFF"/>
          <w:lang w:val="lt-LT"/>
        </w:rPr>
        <w:lastRenderedPageBreak/>
        <w:t>išdavimo, pakeitimo ir galiojimo panaikinimo taisyklių patvirtinimo“</w:t>
      </w:r>
      <w:r w:rsidR="007F0DFE">
        <w:rPr>
          <w:color w:val="000000" w:themeColor="text1"/>
          <w:spacing w:val="2"/>
          <w:shd w:val="clear" w:color="auto" w:fill="FFFFFF"/>
          <w:lang w:val="lt-LT"/>
        </w:rPr>
        <w:t xml:space="preserve"> (toliau -  Taisyklės), </w:t>
      </w:r>
      <w:r w:rsidR="007F0DFE" w:rsidRPr="00BE4C23">
        <w:rPr>
          <w:color w:val="000000" w:themeColor="text1"/>
          <w:spacing w:val="2"/>
          <w:shd w:val="clear" w:color="auto" w:fill="FFFFFF"/>
          <w:lang w:val="lt-LT"/>
        </w:rPr>
        <w:t xml:space="preserve">105 p., </w:t>
      </w:r>
      <w:r w:rsidR="00FF54D5" w:rsidRPr="00BE4C23">
        <w:rPr>
          <w:color w:val="000000" w:themeColor="text1"/>
          <w:spacing w:val="2"/>
          <w:shd w:val="clear" w:color="auto" w:fill="FFFFFF"/>
          <w:lang w:val="lt-LT"/>
        </w:rPr>
        <w:t xml:space="preserve"> </w:t>
      </w:r>
      <w:r w:rsidR="00CC1DC4" w:rsidRPr="00BE4C23">
        <w:rPr>
          <w:color w:val="000000" w:themeColor="text1"/>
          <w:spacing w:val="2"/>
          <w:shd w:val="clear" w:color="auto" w:fill="FFFFFF"/>
          <w:lang w:val="lt-LT"/>
        </w:rPr>
        <w:t xml:space="preserve">105.1 p., </w:t>
      </w:r>
      <w:r w:rsidR="00FF54D5" w:rsidRPr="00BE4C23">
        <w:rPr>
          <w:color w:val="000000" w:themeColor="text1"/>
          <w:spacing w:val="2"/>
          <w:shd w:val="clear" w:color="auto" w:fill="FFFFFF"/>
          <w:lang w:val="lt-LT"/>
        </w:rPr>
        <w:t>105</w:t>
      </w:r>
      <w:r w:rsidR="00554E65" w:rsidRPr="00BE4C23">
        <w:rPr>
          <w:color w:val="000000" w:themeColor="text1"/>
          <w:spacing w:val="2"/>
          <w:shd w:val="clear" w:color="auto" w:fill="FFFFFF"/>
          <w:lang w:val="lt-LT"/>
        </w:rPr>
        <w:t>.4</w:t>
      </w:r>
      <w:r w:rsidR="00FF54D5" w:rsidRPr="00BE4C23">
        <w:rPr>
          <w:color w:val="000000" w:themeColor="text1"/>
          <w:spacing w:val="2"/>
          <w:shd w:val="clear" w:color="auto" w:fill="FFFFFF"/>
          <w:lang w:val="lt-LT"/>
        </w:rPr>
        <w:t xml:space="preserve"> p. </w:t>
      </w:r>
      <w:r w:rsidR="003A14A4" w:rsidRPr="00BE4C23">
        <w:rPr>
          <w:color w:val="000000" w:themeColor="text1"/>
          <w:spacing w:val="2"/>
          <w:shd w:val="clear" w:color="auto" w:fill="FFFFFF"/>
          <w:lang w:val="lt-LT"/>
        </w:rPr>
        <w:t>ir</w:t>
      </w:r>
      <w:r w:rsidR="00A26702" w:rsidRPr="00BE4C23">
        <w:rPr>
          <w:color w:val="000000" w:themeColor="text1"/>
          <w:spacing w:val="2"/>
          <w:shd w:val="clear" w:color="auto" w:fill="FFFFFF"/>
          <w:lang w:val="lt-LT"/>
        </w:rPr>
        <w:t xml:space="preserve"> </w:t>
      </w:r>
      <w:r w:rsidRPr="00BE4C23">
        <w:rPr>
          <w:lang w:val="lt-LT"/>
        </w:rPr>
        <w:t>atsižvelgdama į</w:t>
      </w:r>
      <w:r w:rsidR="00CD0EF2" w:rsidRPr="00BE4C23">
        <w:rPr>
          <w:lang w:val="lt-LT"/>
        </w:rPr>
        <w:t xml:space="preserve"> šias aplinkybe</w:t>
      </w:r>
      <w:r w:rsidR="00FF54D5" w:rsidRPr="00BE4C23">
        <w:rPr>
          <w:lang w:val="lt-LT"/>
        </w:rPr>
        <w:t>s</w:t>
      </w:r>
      <w:r w:rsidR="00CD0EF2" w:rsidRPr="00BE4C23">
        <w:rPr>
          <w:lang w:val="lt-LT"/>
        </w:rPr>
        <w:t>:</w:t>
      </w:r>
    </w:p>
    <w:p w14:paraId="36A18637" w14:textId="77777777" w:rsidR="00A90CB5" w:rsidRDefault="002519C5" w:rsidP="00A90CB5">
      <w:pPr>
        <w:pStyle w:val="Sraopastraipa"/>
        <w:numPr>
          <w:ilvl w:val="0"/>
          <w:numId w:val="3"/>
        </w:numPr>
        <w:ind w:left="0" w:firstLine="993"/>
        <w:jc w:val="both"/>
        <w:rPr>
          <w:lang w:val="lt-LT"/>
        </w:rPr>
      </w:pPr>
      <w:r w:rsidRPr="00BE4C23">
        <w:rPr>
          <w:lang w:val="lt-LT" w:eastAsia="lt-LT"/>
        </w:rPr>
        <w:t xml:space="preserve">Planas </w:t>
      </w:r>
      <w:r w:rsidR="00CD0EF2" w:rsidRPr="00BE4C23">
        <w:rPr>
          <w:lang w:val="lt-LT" w:eastAsia="lt-LT"/>
        </w:rPr>
        <w:t>pa</w:t>
      </w:r>
      <w:r w:rsidRPr="00BE4C23">
        <w:rPr>
          <w:lang w:val="lt-LT" w:eastAsia="lt-LT"/>
        </w:rPr>
        <w:t>reng</w:t>
      </w:r>
      <w:r w:rsidR="00CD0EF2" w:rsidRPr="00BE4C23">
        <w:rPr>
          <w:lang w:val="lt-LT" w:eastAsia="lt-LT"/>
        </w:rPr>
        <w:t>t</w:t>
      </w:r>
      <w:r w:rsidRPr="00BE4C23">
        <w:rPr>
          <w:lang w:val="lt-LT" w:eastAsia="lt-LT"/>
        </w:rPr>
        <w:t xml:space="preserve">as </w:t>
      </w:r>
      <w:r w:rsidR="00211F9C" w:rsidRPr="00BE4C23">
        <w:rPr>
          <w:lang w:val="lt-LT" w:eastAsia="lt-LT"/>
        </w:rPr>
        <w:t xml:space="preserve">pagal </w:t>
      </w:r>
      <w:r w:rsidRPr="00BE4C23">
        <w:rPr>
          <w:lang w:val="lt-LT"/>
        </w:rPr>
        <w:t xml:space="preserve">Atliekų naudojimo ar šalinimo veiklos nutraukimo plano rengimo, derinimo ir įgyvendinimo tvarkos </w:t>
      </w:r>
      <w:r w:rsidR="007F0DFE" w:rsidRPr="00BE4C23">
        <w:rPr>
          <w:lang w:val="lt-LT"/>
        </w:rPr>
        <w:t>aprašo</w:t>
      </w:r>
      <w:r w:rsidRPr="00BE4C23">
        <w:rPr>
          <w:lang w:val="lt-LT"/>
        </w:rPr>
        <w:t xml:space="preserve">, </w:t>
      </w:r>
      <w:r w:rsidR="007F0DFE" w:rsidRPr="00BE4C23">
        <w:rPr>
          <w:lang w:val="lt-LT"/>
        </w:rPr>
        <w:t xml:space="preserve">patvirtinto </w:t>
      </w:r>
      <w:r w:rsidRPr="00BE4C23">
        <w:rPr>
          <w:lang w:val="lt-LT"/>
        </w:rPr>
        <w:t>Lietuvos Respublikos aplinkos ministro 2003 m. rugsėjo 25 d. įsakymu Nr. 469 „Dėl Atliekų naudojimo ar šalinimo veiklos nutraukimo plano rengimo, derinimo ir įgyvendinimo tvarkos aprašo patvirtinimo“ (toliau – Tvarkos aprašas)</w:t>
      </w:r>
      <w:bookmarkStart w:id="0" w:name="part_0736731eedc84fde9170eaf8d2b17cbe"/>
      <w:bookmarkEnd w:id="0"/>
      <w:r w:rsidR="007F0DFE" w:rsidRPr="00BE4C23">
        <w:rPr>
          <w:lang w:val="lt-LT"/>
        </w:rPr>
        <w:t>,</w:t>
      </w:r>
      <w:r w:rsidR="00211F9C" w:rsidRPr="00BE4C23">
        <w:rPr>
          <w:lang w:val="lt-LT"/>
        </w:rPr>
        <w:t xml:space="preserve"> reikalavimus.</w:t>
      </w:r>
      <w:r w:rsidR="00864E04" w:rsidRPr="00BE4C23">
        <w:rPr>
          <w:lang w:val="lt-LT"/>
        </w:rPr>
        <w:t xml:space="preserve"> </w:t>
      </w:r>
    </w:p>
    <w:p w14:paraId="6E971C11" w14:textId="6DA6CA63" w:rsidR="00A90CB5" w:rsidRDefault="00A90CB5" w:rsidP="00A90CB5">
      <w:pPr>
        <w:pStyle w:val="Sraopastraipa"/>
        <w:numPr>
          <w:ilvl w:val="0"/>
          <w:numId w:val="3"/>
        </w:numPr>
        <w:ind w:left="0" w:firstLine="993"/>
        <w:jc w:val="both"/>
        <w:rPr>
          <w:lang w:val="lt-LT"/>
        </w:rPr>
      </w:pPr>
      <w:r w:rsidRPr="00A90CB5">
        <w:rPr>
          <w:lang w:val="lt-LT"/>
        </w:rPr>
        <w:t>Pateiktas Reglamentas parengtas pagal Atliekų tvarkymo taisyklių, patvirtintų Lietuvos Respublikos aplinkos ministro 1999 m. liepos 14 d. įsakymu Nr. 217 „Dėl Atliekų tvarkymo taisyklių patvirtinimo,“ reikalavimus.</w:t>
      </w:r>
    </w:p>
    <w:p w14:paraId="2A56AA45" w14:textId="3F9C7CB5" w:rsidR="00A90CB5" w:rsidRDefault="00A90CB5" w:rsidP="00A90CB5">
      <w:pPr>
        <w:pStyle w:val="Sraopastraipa"/>
        <w:numPr>
          <w:ilvl w:val="0"/>
          <w:numId w:val="3"/>
        </w:numPr>
        <w:tabs>
          <w:tab w:val="left" w:pos="1134"/>
        </w:tabs>
        <w:ind w:left="0" w:firstLine="993"/>
        <w:jc w:val="both"/>
        <w:rPr>
          <w:lang w:val="lt-LT"/>
        </w:rPr>
      </w:pPr>
      <w:r w:rsidRPr="00BE4C23">
        <w:rPr>
          <w:lang w:val="lt-LT"/>
        </w:rPr>
        <w:t>Agentūra 2022 m. vasario 3 d. raštu Nr. (30.1)-A4E-1226 Planą pateikė Aplinkos apsaugos departamento prie Aplinkos ministerijos (toliau – Departamentas)</w:t>
      </w:r>
      <w:r>
        <w:rPr>
          <w:lang w:val="lt-LT"/>
        </w:rPr>
        <w:t xml:space="preserve">, </w:t>
      </w:r>
      <w:r w:rsidRPr="00BE4C23">
        <w:rPr>
          <w:lang w:val="lt-LT"/>
        </w:rPr>
        <w:t xml:space="preserve">prašydama </w:t>
      </w:r>
      <w:r>
        <w:rPr>
          <w:lang w:val="lt-LT"/>
        </w:rPr>
        <w:t xml:space="preserve">jį </w:t>
      </w:r>
      <w:r w:rsidRPr="00BE4C23">
        <w:rPr>
          <w:lang w:val="lt-LT"/>
        </w:rPr>
        <w:t xml:space="preserve">įvertinti ir pateikti nuomonę, ar pagal Plane pateiktą informaciją apie atliekų naudojimo ar šalinimo įrenginių uždarymo ir sutvarkymo, priežiūros po uždarymo priemones Departamentas galės patikrinti, ar tinkamai įgyvendintos Plane numatytos priemonės veiklos vykdytojui nutraukus atliekų naudojimo ar šalinimo veiklą. Taip pat, </w:t>
      </w:r>
      <w:r>
        <w:rPr>
          <w:lang w:val="lt-LT"/>
        </w:rPr>
        <w:t xml:space="preserve">Departamento </w:t>
      </w:r>
      <w:r w:rsidRPr="00BE4C23">
        <w:rPr>
          <w:lang w:val="lt-LT"/>
        </w:rPr>
        <w:t>vadovaujantis Taisyklių 36.2 papunkčiu bu</w:t>
      </w:r>
      <w:r>
        <w:rPr>
          <w:lang w:val="lt-LT"/>
        </w:rPr>
        <w:t>vo</w:t>
      </w:r>
      <w:r w:rsidRPr="00BE4C23">
        <w:rPr>
          <w:lang w:val="lt-LT"/>
        </w:rPr>
        <w:t xml:space="preserve"> prašom</w:t>
      </w:r>
      <w:r>
        <w:rPr>
          <w:lang w:val="lt-LT"/>
        </w:rPr>
        <w:t>a</w:t>
      </w:r>
      <w:r w:rsidRPr="00BE4C23">
        <w:rPr>
          <w:lang w:val="lt-LT"/>
        </w:rPr>
        <w:t xml:space="preserve"> įvertinti ir pateikti savo nuomonę ar Reglamente pateik</w:t>
      </w:r>
      <w:r>
        <w:rPr>
          <w:lang w:val="lt-LT"/>
        </w:rPr>
        <w:t>ta</w:t>
      </w:r>
      <w:r w:rsidRPr="00BE4C23">
        <w:rPr>
          <w:lang w:val="lt-LT"/>
        </w:rPr>
        <w:t xml:space="preserve"> informacija apie atliekų laikymą ir atliekų naudojimo ar šalinimo technologinį procesą leis Departamentui vykdant aplinkos apsaugos valstybinę kontrolę įvertinti bendrą ir atskirų atliekų rūšių kiekį atskiruose technologinio proceso etapuose ir vykdomas atliekų tvarkymo veiklos rūšis, ar, atsižvelgiant į veiklos vykdytojo aplinkos apsaugos kontrolės  rezultatus, planuojami atliekų naudojimo ar šalinimo veiklos pakeitimai yra galimi leidimo sąlygų ir teisės aktų, reglamentuojančių atliekų tvarkymą, reikalavimų laikymosi užtikrinimui.</w:t>
      </w:r>
      <w:r w:rsidRPr="00A90CB5">
        <w:rPr>
          <w:lang w:val="lt-LT"/>
        </w:rPr>
        <w:t xml:space="preserve"> </w:t>
      </w:r>
    </w:p>
    <w:p w14:paraId="6769C1FB" w14:textId="00DEEC6D" w:rsidR="00A90CB5" w:rsidRPr="00422882" w:rsidRDefault="00A90CB5" w:rsidP="00A90CB5">
      <w:pPr>
        <w:pStyle w:val="Sraopastraipa"/>
        <w:tabs>
          <w:tab w:val="left" w:pos="1134"/>
        </w:tabs>
        <w:ind w:left="0" w:firstLine="709"/>
        <w:jc w:val="both"/>
        <w:rPr>
          <w:lang w:val="lt-LT"/>
        </w:rPr>
      </w:pPr>
      <w:r w:rsidRPr="00422882">
        <w:rPr>
          <w:lang w:val="lt-LT"/>
        </w:rPr>
        <w:t xml:space="preserve">Departamento Aplinkos kokybės departamentas </w:t>
      </w:r>
      <w:r w:rsidRPr="00422882">
        <w:rPr>
          <w:rFonts w:eastAsia="SimSun"/>
          <w:lang w:val="lt-LT" w:bidi="hi-IN"/>
        </w:rPr>
        <w:t xml:space="preserve">2022 m. vasario 8 d. </w:t>
      </w:r>
      <w:r w:rsidRPr="00422882">
        <w:rPr>
          <w:lang w:val="lt-LT"/>
        </w:rPr>
        <w:t>rašte</w:t>
      </w:r>
      <w:r w:rsidRPr="00422882">
        <w:rPr>
          <w:rFonts w:eastAsia="SimSun"/>
          <w:lang w:val="lt-LT" w:bidi="hi-IN"/>
        </w:rPr>
        <w:t xml:space="preserve"> Nr.</w:t>
      </w:r>
      <w:r w:rsidRPr="00422882">
        <w:rPr>
          <w:rStyle w:val="tableentry"/>
          <w:lang w:val="lt-LT"/>
        </w:rPr>
        <w:t>(5.3)-AD5-2330</w:t>
      </w:r>
      <w:r w:rsidRPr="00422882">
        <w:rPr>
          <w:lang w:val="lt-LT"/>
        </w:rPr>
        <w:t xml:space="preserve"> nurodė, kad Planui Reglamentui ir </w:t>
      </w:r>
      <w:r w:rsidR="00422882" w:rsidRPr="00422882">
        <w:rPr>
          <w:lang w:val="lt-LT"/>
        </w:rPr>
        <w:t xml:space="preserve">Plano priemonių įgyvendinimo sąmatai (toliau – </w:t>
      </w:r>
      <w:r w:rsidRPr="00422882">
        <w:rPr>
          <w:lang w:val="lt-LT"/>
        </w:rPr>
        <w:t>Sąmata</w:t>
      </w:r>
      <w:r w:rsidR="00422882" w:rsidRPr="00422882">
        <w:rPr>
          <w:lang w:val="lt-LT"/>
        </w:rPr>
        <w:t>)</w:t>
      </w:r>
      <w:r w:rsidRPr="00422882">
        <w:rPr>
          <w:lang w:val="lt-LT"/>
        </w:rPr>
        <w:t xml:space="preserve"> pastabų ir pasiūlymų neturi. </w:t>
      </w:r>
    </w:p>
    <w:p w14:paraId="233C6645" w14:textId="5CBD75A0" w:rsidR="00422882" w:rsidRDefault="00A90CB5" w:rsidP="00422882">
      <w:pPr>
        <w:pStyle w:val="Sraopastraipa"/>
        <w:tabs>
          <w:tab w:val="left" w:pos="1134"/>
        </w:tabs>
        <w:ind w:left="0" w:firstLine="709"/>
        <w:jc w:val="both"/>
        <w:rPr>
          <w:lang w:val="lt-LT"/>
        </w:rPr>
      </w:pPr>
      <w:r w:rsidRPr="00422882">
        <w:rPr>
          <w:lang w:val="lt-LT"/>
        </w:rPr>
        <w:t>Agentūra</w:t>
      </w:r>
      <w:r w:rsidR="007E34B7" w:rsidRPr="00422882">
        <w:rPr>
          <w:lang w:val="lt-LT"/>
        </w:rPr>
        <w:t xml:space="preserve"> </w:t>
      </w:r>
      <w:r w:rsidR="00864E04" w:rsidRPr="00422882">
        <w:rPr>
          <w:lang w:val="lt-LT"/>
        </w:rPr>
        <w:t>Planui pritarė 2022</w:t>
      </w:r>
      <w:r w:rsidR="00422882">
        <w:rPr>
          <w:lang w:val="lt-LT"/>
        </w:rPr>
        <w:t xml:space="preserve"> m.</w:t>
      </w:r>
      <w:r w:rsidR="00864E04" w:rsidRPr="00422882">
        <w:rPr>
          <w:lang w:val="lt-LT"/>
        </w:rPr>
        <w:t xml:space="preserve"> vasario 15 d. sprendimu Nr. </w:t>
      </w:r>
      <w:r w:rsidR="00864E04" w:rsidRPr="00422882">
        <w:rPr>
          <w:lang w:val="lt-LT" w:eastAsia="lt-LT"/>
        </w:rPr>
        <w:t>(30.1)-A4E-1693</w:t>
      </w:r>
      <w:r w:rsidR="00422882" w:rsidRPr="00422882">
        <w:rPr>
          <w:lang w:val="lt-LT"/>
        </w:rPr>
        <w:t xml:space="preserve">, kuriame </w:t>
      </w:r>
      <w:r w:rsidRPr="00422882">
        <w:rPr>
          <w:lang w:val="lt-LT"/>
        </w:rPr>
        <w:t xml:space="preserve">vadovaujantis </w:t>
      </w:r>
      <w:r w:rsidR="00422882" w:rsidRPr="00422882">
        <w:rPr>
          <w:lang w:val="lt-LT"/>
        </w:rPr>
        <w:t>Aplinkos apsaugos įstatymo</w:t>
      </w:r>
      <w:r w:rsidRPr="00422882">
        <w:rPr>
          <w:lang w:val="lt-LT"/>
        </w:rPr>
        <w:t xml:space="preserve"> 11 straipsnio 2 dalies nuostata, </w:t>
      </w:r>
      <w:r w:rsidR="00422882" w:rsidRPr="00422882">
        <w:rPr>
          <w:lang w:val="lt-LT"/>
        </w:rPr>
        <w:t>informavo pareiškėją dėl</w:t>
      </w:r>
      <w:r w:rsidRPr="00422882">
        <w:rPr>
          <w:lang w:val="lt-LT"/>
        </w:rPr>
        <w:t xml:space="preserve"> laidavimo draudimo sutart</w:t>
      </w:r>
      <w:r w:rsidR="000F03F8">
        <w:rPr>
          <w:lang w:val="lt-LT"/>
        </w:rPr>
        <w:t>ies</w:t>
      </w:r>
      <w:r w:rsidRPr="00422882">
        <w:rPr>
          <w:lang w:val="lt-LT"/>
        </w:rPr>
        <w:t xml:space="preserve"> arba banko garantij</w:t>
      </w:r>
      <w:r w:rsidR="00422882" w:rsidRPr="00422882">
        <w:rPr>
          <w:lang w:val="lt-LT"/>
        </w:rPr>
        <w:t>os</w:t>
      </w:r>
      <w:r w:rsidRPr="00422882">
        <w:rPr>
          <w:lang w:val="lt-LT"/>
        </w:rPr>
        <w:t xml:space="preserve"> (toliau kartu – Garantija), kuri atitiktų Aprašo 21 punkte nurodytus reikalavimus </w:t>
      </w:r>
      <w:r w:rsidR="001F3283">
        <w:rPr>
          <w:lang w:val="lt-LT"/>
        </w:rPr>
        <w:t>ir būtų suteikta</w:t>
      </w:r>
      <w:r w:rsidRPr="00422882">
        <w:rPr>
          <w:lang w:val="lt-LT"/>
        </w:rPr>
        <w:t xml:space="preserve"> mažesnei negu nurodyta plano </w:t>
      </w:r>
      <w:r w:rsidR="00422882" w:rsidRPr="00422882">
        <w:rPr>
          <w:lang w:val="lt-LT"/>
        </w:rPr>
        <w:t>Sąmatoje</w:t>
      </w:r>
      <w:r w:rsidR="00422882" w:rsidRPr="00422882">
        <w:rPr>
          <w:lang w:val="lt-LT"/>
        </w:rPr>
        <w:br/>
      </w:r>
      <w:r w:rsidRPr="00422882">
        <w:rPr>
          <w:lang w:val="lt-LT"/>
        </w:rPr>
        <w:t xml:space="preserve">t. </w:t>
      </w:r>
      <w:r w:rsidRPr="00422882">
        <w:rPr>
          <w:b/>
          <w:bCs/>
          <w:lang w:val="lt-LT"/>
        </w:rPr>
        <w:t>y</w:t>
      </w:r>
      <w:r w:rsidRPr="00422882">
        <w:rPr>
          <w:lang w:val="lt-LT"/>
        </w:rPr>
        <w:t xml:space="preserve">. </w:t>
      </w:r>
      <w:r w:rsidRPr="000F03F8">
        <w:rPr>
          <w:b/>
          <w:bCs/>
          <w:lang w:val="lt-LT"/>
        </w:rPr>
        <w:t>387 239,82</w:t>
      </w:r>
      <w:r w:rsidRPr="00422882">
        <w:rPr>
          <w:lang w:val="lt-LT"/>
        </w:rPr>
        <w:t xml:space="preserve"> Eur</w:t>
      </w:r>
      <w:r w:rsidR="001F3283">
        <w:rPr>
          <w:lang w:val="lt-LT"/>
        </w:rPr>
        <w:t xml:space="preserve"> sumai</w:t>
      </w:r>
      <w:r w:rsidR="000F03F8">
        <w:rPr>
          <w:lang w:val="lt-LT"/>
        </w:rPr>
        <w:t>, pateikimo</w:t>
      </w:r>
      <w:r w:rsidRPr="00422882">
        <w:rPr>
          <w:lang w:val="lt-LT"/>
        </w:rPr>
        <w:t>.</w:t>
      </w:r>
    </w:p>
    <w:p w14:paraId="003BACB8" w14:textId="442EEE3C" w:rsidR="00422882" w:rsidRPr="000F03F8" w:rsidRDefault="00422882" w:rsidP="00422882">
      <w:pPr>
        <w:pStyle w:val="Sraopastraipa"/>
        <w:tabs>
          <w:tab w:val="left" w:pos="1134"/>
        </w:tabs>
        <w:ind w:left="0" w:firstLine="709"/>
        <w:jc w:val="both"/>
        <w:rPr>
          <w:lang w:val="lt-LT"/>
        </w:rPr>
      </w:pPr>
      <w:r>
        <w:rPr>
          <w:lang w:val="lt-LT"/>
        </w:rPr>
        <w:t xml:space="preserve">Agentūroje gautas 2022 m. vasario 25 d. </w:t>
      </w:r>
      <w:r w:rsidR="000F03F8">
        <w:rPr>
          <w:lang w:val="lt-LT"/>
        </w:rPr>
        <w:t xml:space="preserve">draudimo bendrovės Ergo </w:t>
      </w:r>
      <w:proofErr w:type="spellStart"/>
      <w:r w:rsidR="000F03F8">
        <w:rPr>
          <w:lang w:val="lt-LT"/>
        </w:rPr>
        <w:t>Insurance</w:t>
      </w:r>
      <w:proofErr w:type="spellEnd"/>
      <w:r w:rsidR="000F03F8">
        <w:rPr>
          <w:lang w:val="lt-LT"/>
        </w:rPr>
        <w:t xml:space="preserve"> SE </w:t>
      </w:r>
      <w:r>
        <w:rPr>
          <w:lang w:val="lt-LT"/>
        </w:rPr>
        <w:t>Atlikimo laidavimo raštas Nr. AT96367 (</w:t>
      </w:r>
      <w:r w:rsidR="000F03F8">
        <w:rPr>
          <w:lang w:val="lt-LT"/>
        </w:rPr>
        <w:t>D</w:t>
      </w:r>
      <w:r>
        <w:rPr>
          <w:lang w:val="lt-LT"/>
        </w:rPr>
        <w:t>raudimo liudijim</w:t>
      </w:r>
      <w:r w:rsidR="000F03F8">
        <w:rPr>
          <w:lang w:val="lt-LT"/>
        </w:rPr>
        <w:t>as</w:t>
      </w:r>
      <w:r>
        <w:rPr>
          <w:lang w:val="lt-LT"/>
        </w:rPr>
        <w:t xml:space="preserve"> Nr. 710-451-96367)</w:t>
      </w:r>
      <w:r w:rsidR="000F03F8">
        <w:rPr>
          <w:lang w:val="lt-LT"/>
        </w:rPr>
        <w:t xml:space="preserve">, kuriame garantuojama, kad bus </w:t>
      </w:r>
      <w:r w:rsidR="000F03F8" w:rsidRPr="00422882">
        <w:rPr>
          <w:lang w:val="lt-LT"/>
        </w:rPr>
        <w:t>sumokėt</w:t>
      </w:r>
      <w:r w:rsidR="001F3283">
        <w:rPr>
          <w:lang w:val="lt-LT"/>
        </w:rPr>
        <w:t>a</w:t>
      </w:r>
      <w:r w:rsidR="000F03F8" w:rsidRPr="00422882">
        <w:rPr>
          <w:lang w:val="lt-LT"/>
        </w:rPr>
        <w:t xml:space="preserve"> </w:t>
      </w:r>
      <w:r w:rsidR="001F3283">
        <w:rPr>
          <w:lang w:val="lt-LT"/>
        </w:rPr>
        <w:t>G</w:t>
      </w:r>
      <w:r w:rsidR="000F03F8" w:rsidRPr="00422882">
        <w:rPr>
          <w:lang w:val="lt-LT"/>
        </w:rPr>
        <w:t>arantijoje numatyt</w:t>
      </w:r>
      <w:r w:rsidR="000F03F8">
        <w:rPr>
          <w:lang w:val="lt-LT"/>
        </w:rPr>
        <w:t>a</w:t>
      </w:r>
      <w:r w:rsidR="000F03F8" w:rsidRPr="00422882">
        <w:rPr>
          <w:lang w:val="lt-LT"/>
        </w:rPr>
        <w:t xml:space="preserve"> </w:t>
      </w:r>
      <w:r w:rsidR="000F03F8" w:rsidRPr="000F03F8">
        <w:rPr>
          <w:b/>
          <w:bCs/>
          <w:lang w:val="lt-LT"/>
        </w:rPr>
        <w:t>387 239,82</w:t>
      </w:r>
      <w:r w:rsidR="000F03F8" w:rsidRPr="000F03F8">
        <w:rPr>
          <w:lang w:val="lt-LT"/>
        </w:rPr>
        <w:t xml:space="preserve"> </w:t>
      </w:r>
      <w:r w:rsidR="000F03F8" w:rsidRPr="00422882">
        <w:rPr>
          <w:b/>
          <w:lang w:val="lt-LT"/>
        </w:rPr>
        <w:t>Eur</w:t>
      </w:r>
      <w:r w:rsidR="001F3283">
        <w:rPr>
          <w:b/>
          <w:lang w:val="lt-LT"/>
        </w:rPr>
        <w:t xml:space="preserve"> suma</w:t>
      </w:r>
      <w:r w:rsidR="000F03F8">
        <w:rPr>
          <w:lang w:val="lt-LT"/>
        </w:rPr>
        <w:t xml:space="preserve">. Ši suma yra tokia pati kaip ir suderintoje </w:t>
      </w:r>
      <w:r w:rsidR="001F3283">
        <w:rPr>
          <w:lang w:val="lt-LT"/>
        </w:rPr>
        <w:t>S</w:t>
      </w:r>
      <w:r w:rsidR="000F03F8">
        <w:rPr>
          <w:lang w:val="lt-LT"/>
        </w:rPr>
        <w:t>ąmatoje</w:t>
      </w:r>
      <w:r w:rsidR="000F03F8" w:rsidRPr="00422882">
        <w:rPr>
          <w:lang w:val="lt-LT"/>
        </w:rPr>
        <w:t xml:space="preserve">. </w:t>
      </w:r>
      <w:r w:rsidR="000F03F8">
        <w:rPr>
          <w:lang w:val="lt-LT"/>
        </w:rPr>
        <w:t xml:space="preserve">Garantija suteikta </w:t>
      </w:r>
      <w:r w:rsidR="000F03F8" w:rsidRPr="000F03F8">
        <w:rPr>
          <w:lang w:val="lt-LT"/>
        </w:rPr>
        <w:t>Departamento naudai, atliekų naudojimo ar šalinimo veiklos nutraukimo plane numatytoms priemonėms įgyvendinti.</w:t>
      </w:r>
      <w:r w:rsidR="000F03F8" w:rsidRPr="000F03F8">
        <w:rPr>
          <w:bCs/>
          <w:lang w:val="lt-LT"/>
        </w:rPr>
        <w:t xml:space="preserve"> Su </w:t>
      </w:r>
      <w:r w:rsidR="001F3283">
        <w:rPr>
          <w:bCs/>
          <w:lang w:val="lt-LT"/>
        </w:rPr>
        <w:t>G</w:t>
      </w:r>
      <w:r w:rsidR="000F03F8" w:rsidRPr="000F03F8">
        <w:rPr>
          <w:bCs/>
          <w:lang w:val="lt-LT"/>
        </w:rPr>
        <w:t xml:space="preserve">arantija pateiktas </w:t>
      </w:r>
      <w:r w:rsidR="001F3283">
        <w:rPr>
          <w:bCs/>
          <w:lang w:val="lt-LT"/>
        </w:rPr>
        <w:t xml:space="preserve">ir </w:t>
      </w:r>
      <w:r w:rsidR="000F03F8">
        <w:rPr>
          <w:bCs/>
          <w:lang w:val="lt-LT"/>
        </w:rPr>
        <w:t xml:space="preserve">Pareiškėjo </w:t>
      </w:r>
      <w:r w:rsidR="000F03F8" w:rsidRPr="000F03F8">
        <w:rPr>
          <w:bCs/>
          <w:lang w:val="lt-LT"/>
        </w:rPr>
        <w:t>garantijos apmokėjimą patvirtinantis dokumentas (</w:t>
      </w:r>
      <w:r w:rsidR="000F03F8">
        <w:rPr>
          <w:bCs/>
          <w:lang w:val="lt-LT"/>
        </w:rPr>
        <w:t>2022</w:t>
      </w:r>
      <w:r w:rsidR="001F3283">
        <w:rPr>
          <w:bCs/>
          <w:lang w:val="lt-LT"/>
        </w:rPr>
        <w:t xml:space="preserve"> </w:t>
      </w:r>
      <w:r w:rsidR="000F03F8">
        <w:rPr>
          <w:bCs/>
          <w:lang w:val="lt-LT"/>
        </w:rPr>
        <w:t>m. pavedimo nurodymas Nr</w:t>
      </w:r>
      <w:r w:rsidR="000F03F8" w:rsidRPr="001F3283">
        <w:rPr>
          <w:bCs/>
          <w:lang w:val="lt-LT"/>
        </w:rPr>
        <w:t>.412).</w:t>
      </w:r>
    </w:p>
    <w:p w14:paraId="49FB785C" w14:textId="77777777" w:rsidR="00D04056" w:rsidRDefault="00422882" w:rsidP="00D04056">
      <w:pPr>
        <w:pStyle w:val="Sraopastraipa"/>
        <w:numPr>
          <w:ilvl w:val="0"/>
          <w:numId w:val="3"/>
        </w:numPr>
        <w:tabs>
          <w:tab w:val="left" w:pos="1134"/>
        </w:tabs>
        <w:ind w:left="0" w:firstLine="709"/>
        <w:jc w:val="both"/>
        <w:rPr>
          <w:lang w:val="lt-LT"/>
        </w:rPr>
      </w:pPr>
      <w:r>
        <w:rPr>
          <w:lang w:val="lt-LT"/>
        </w:rPr>
        <w:t xml:space="preserve">Pateikta </w:t>
      </w:r>
      <w:r w:rsidRPr="00EF5D76">
        <w:rPr>
          <w:lang w:val="lt-LT"/>
        </w:rPr>
        <w:t>Programa parengta pagal Ūkio subjekt</w:t>
      </w:r>
      <w:r>
        <w:rPr>
          <w:lang w:val="lt-LT"/>
        </w:rPr>
        <w:t>ų</w:t>
      </w:r>
      <w:r w:rsidRPr="00EF5D76">
        <w:rPr>
          <w:lang w:val="lt-LT"/>
        </w:rPr>
        <w:t xml:space="preserve"> </w:t>
      </w:r>
      <w:r>
        <w:rPr>
          <w:lang w:val="lt-LT"/>
        </w:rPr>
        <w:t xml:space="preserve">aplinkos </w:t>
      </w:r>
      <w:r w:rsidRPr="00EF5D76">
        <w:rPr>
          <w:lang w:val="lt-LT"/>
        </w:rPr>
        <w:t>monitoringo nuostatų, patvirtintų Lietuvos Respublikos aplinkos ministro 2009 m. rugsėjo 16 d. įsakymu Nr. D1-546 ,,Dėl Ūkio subjekt</w:t>
      </w:r>
      <w:r>
        <w:rPr>
          <w:lang w:val="lt-LT"/>
        </w:rPr>
        <w:t>ų</w:t>
      </w:r>
      <w:r w:rsidRPr="00EF5D76">
        <w:rPr>
          <w:lang w:val="lt-LT"/>
        </w:rPr>
        <w:t xml:space="preserve"> </w:t>
      </w:r>
      <w:r>
        <w:rPr>
          <w:lang w:val="lt-LT"/>
        </w:rPr>
        <w:t xml:space="preserve">aplinkos </w:t>
      </w:r>
      <w:r w:rsidRPr="00EF5D76">
        <w:rPr>
          <w:lang w:val="lt-LT"/>
        </w:rPr>
        <w:t>monitoringo nuostatų patvirtinimo“</w:t>
      </w:r>
      <w:r>
        <w:rPr>
          <w:lang w:val="lt-LT"/>
        </w:rPr>
        <w:t xml:space="preserve">, </w:t>
      </w:r>
      <w:r w:rsidRPr="00EF5D76">
        <w:rPr>
          <w:lang w:val="lt-LT"/>
        </w:rPr>
        <w:t xml:space="preserve"> reikalavimus.</w:t>
      </w:r>
    </w:p>
    <w:p w14:paraId="241726A0" w14:textId="64EB7A0E" w:rsidR="00DB6579" w:rsidRDefault="00C97B5D" w:rsidP="00A73B64">
      <w:pPr>
        <w:pStyle w:val="Sraopastraipa"/>
        <w:numPr>
          <w:ilvl w:val="0"/>
          <w:numId w:val="3"/>
        </w:numPr>
        <w:tabs>
          <w:tab w:val="left" w:pos="1134"/>
        </w:tabs>
        <w:ind w:left="0" w:firstLine="709"/>
        <w:jc w:val="both"/>
        <w:rPr>
          <w:lang w:val="lt-LT"/>
        </w:rPr>
      </w:pPr>
      <w:r w:rsidRPr="004D428E">
        <w:rPr>
          <w:lang w:val="lt-LT"/>
        </w:rPr>
        <w:t xml:space="preserve">Pareiškėjas pateikė Agentūrai dokumentus patvirtinančius, kad </w:t>
      </w:r>
      <w:r w:rsidRPr="004D428E">
        <w:rPr>
          <w:spacing w:val="2"/>
          <w:shd w:val="clear" w:color="auto" w:fill="FFFFFF"/>
          <w:lang w:val="lt-LT"/>
        </w:rPr>
        <w:t xml:space="preserve"> UAB „NEG </w:t>
      </w:r>
      <w:proofErr w:type="spellStart"/>
      <w:r w:rsidRPr="00DB6579">
        <w:rPr>
          <w:color w:val="000000" w:themeColor="text1"/>
          <w:spacing w:val="2"/>
          <w:shd w:val="clear" w:color="auto" w:fill="FFFFFF"/>
          <w:lang w:val="lt-LT"/>
        </w:rPr>
        <w:t>Recycling</w:t>
      </w:r>
      <w:proofErr w:type="spellEnd"/>
      <w:r w:rsidRPr="00DB6579">
        <w:rPr>
          <w:color w:val="000000" w:themeColor="text1"/>
          <w:spacing w:val="2"/>
          <w:shd w:val="clear" w:color="auto" w:fill="FFFFFF"/>
          <w:lang w:val="lt-LT"/>
        </w:rPr>
        <w:t xml:space="preserve">“ grąžino įrenginius 2022-01-26 ir pagal Pareiškėjo pateiktus 2022-02-04 raštą „Dėl mišrių komunalinių atliekų apdorojimo MBA įrenginiuose“ bei 2022-01-28 Planą dėl MBA įrenginiuose sukauptų, sąvartyno kaupe laikomų MKA apdorojimo ir MKA priėmimo atnaujinimo yra akivaizdu, kad Pareiškėjas kaip viešas paslaugas teikiantis subjektas gautą įrenginį eksploatuoja, remontuoja ir gavo visus reikalingus dokumentus, kad Šiaulių rajone būtų </w:t>
      </w:r>
      <w:r w:rsidR="00D04056" w:rsidRPr="00DB6579">
        <w:rPr>
          <w:color w:val="000000" w:themeColor="text1"/>
          <w:spacing w:val="2"/>
          <w:shd w:val="clear" w:color="auto" w:fill="FFFFFF"/>
          <w:lang w:val="lt-LT"/>
        </w:rPr>
        <w:t xml:space="preserve">tinkamai </w:t>
      </w:r>
      <w:r w:rsidRPr="00DB6579">
        <w:rPr>
          <w:color w:val="000000" w:themeColor="text1"/>
          <w:spacing w:val="2"/>
          <w:shd w:val="clear" w:color="auto" w:fill="FFFFFF"/>
          <w:lang w:val="lt-LT"/>
        </w:rPr>
        <w:t xml:space="preserve">vykdoma </w:t>
      </w:r>
      <w:r w:rsidR="00D04056" w:rsidRPr="00DB6579">
        <w:rPr>
          <w:color w:val="000000" w:themeColor="text1"/>
          <w:spacing w:val="2"/>
          <w:shd w:val="clear" w:color="auto" w:fill="FFFFFF"/>
          <w:lang w:val="lt-LT"/>
        </w:rPr>
        <w:t>atliekų perrinkimo ir sutvarkymo paslauga, todėl Agentūros nuomone šių paslaugų tinkamas atlikimas yra viešasis interesas. Pažymėtina, kad v</w:t>
      </w:r>
      <w:r w:rsidR="00D04056" w:rsidRPr="00DB6579">
        <w:rPr>
          <w:lang w:val="lt-LT"/>
        </w:rPr>
        <w:t xml:space="preserve">iešuoju interesu Lietuvos Respublikos Konstitucinio Teismo praktikoje yra laikoma tai, kas yra objektyviai reikšminga, reikalinga, vertinga </w:t>
      </w:r>
      <w:r w:rsidR="00D04056" w:rsidRPr="00DB6579">
        <w:rPr>
          <w:lang w:val="lt-LT"/>
        </w:rPr>
        <w:lastRenderedPageBreak/>
        <w:t>visuomenei. Civilinio kodekso 2.34 straipsnio 2 dalyje yra nustatyta, kad viešieji juridiniai asmenys yra valstybės ar savivaldybės, jų institucijų arba kitų asmenų, nesiekiančių naudos sau, įsteigti juridiniai asmenys, kurių tikslas – tenkinti viešuosius interesus (valstybės ir savivaldybės įmonės, valstybės ir savivaldybės įstaigos, viešosios įstaigos, religinės bendruomenės ir t. t.). Iš šios teisės normos turinio seka, kad įstatymų leidėjas pripažįsta, kad viešasis interesas gali būti kaip apimantis ne tik visuomenės, bet ir visuomenės dalies interesus.</w:t>
      </w:r>
    </w:p>
    <w:p w14:paraId="75584983" w14:textId="43E3A53E" w:rsidR="00CC1DC4" w:rsidRPr="00CC1DC4" w:rsidRDefault="00DB6579" w:rsidP="00CC1DC4">
      <w:pPr>
        <w:tabs>
          <w:tab w:val="left" w:pos="1134"/>
        </w:tabs>
        <w:jc w:val="both"/>
        <w:rPr>
          <w:lang w:val="lt-LT"/>
        </w:rPr>
      </w:pPr>
      <w:r>
        <w:rPr>
          <w:lang w:val="lt-LT"/>
        </w:rPr>
        <w:tab/>
      </w:r>
      <w:r w:rsidR="00D04056" w:rsidRPr="00DB6579">
        <w:rPr>
          <w:lang w:val="lt-LT"/>
        </w:rPr>
        <w:t xml:space="preserve">Nepatenkinus tam tikro asmens ar grupės asmenų intereso, būtų pažeistos Lietuvos Respublikos Konstitucijoje įtvirtintos, jos saugomos ir ginamos vertybės. Akcentuotina, kad Pareiškėjo veikla - mišrių komunalinių atliekų tvarkymas Šiaulių regione siekiant užtikrinti nepertraukiamą atliekų surinkimą ir tvarkymą Akmenės, Joniškio, Kelmės, Pakruojo, Radviliškio, Šiaulių rajonuose. Neužtikrinus MBA įrenginio veiklos tęstinumo neišvengiamai kiltų ekologinė katastrofa, kadangi viešojo subjekto, atsakingo už atliekų surinkimo administravimą, veikla būtų paralyžiuota. TIPK leidimas, užtikrinantis MBA įrenginio veiklą yra būtinas </w:t>
      </w:r>
      <w:r w:rsidRPr="00DB6579">
        <w:rPr>
          <w:lang w:val="lt-LT"/>
        </w:rPr>
        <w:t>Pareiškėjo</w:t>
      </w:r>
      <w:r w:rsidR="00D04056" w:rsidRPr="00DB6579">
        <w:rPr>
          <w:lang w:val="lt-LT"/>
        </w:rPr>
        <w:t xml:space="preserve"> vykdomai atliekų tvarkymo veiklai</w:t>
      </w:r>
      <w:r w:rsidRPr="00DB6579">
        <w:rPr>
          <w:lang w:val="lt-LT"/>
        </w:rPr>
        <w:t>. Paminėtina ir tai, kad pagal Lietuvos Respublikos paslaugų įstatymo 2</w:t>
      </w:r>
      <w:r w:rsidR="00526046">
        <w:rPr>
          <w:lang w:val="lt-LT"/>
        </w:rPr>
        <w:t xml:space="preserve"> </w:t>
      </w:r>
      <w:r w:rsidRPr="00DB6579">
        <w:rPr>
          <w:lang w:val="lt-LT"/>
        </w:rPr>
        <w:t>str. 13</w:t>
      </w:r>
      <w:r w:rsidR="00526046">
        <w:rPr>
          <w:lang w:val="lt-LT"/>
        </w:rPr>
        <w:t xml:space="preserve"> </w:t>
      </w:r>
      <w:r w:rsidRPr="00DB6579">
        <w:rPr>
          <w:lang w:val="lt-LT"/>
        </w:rPr>
        <w:t xml:space="preserve">d. yra nustatyta, jog </w:t>
      </w:r>
      <w:r w:rsidR="00526046">
        <w:rPr>
          <w:lang w:val="lt-LT"/>
        </w:rPr>
        <w:t>s</w:t>
      </w:r>
      <w:r w:rsidR="00526046" w:rsidRPr="00DB6579">
        <w:rPr>
          <w:lang w:val="lt-LT"/>
        </w:rPr>
        <w:t xml:space="preserve">varbūs </w:t>
      </w:r>
      <w:r w:rsidRPr="00DB6579">
        <w:rPr>
          <w:lang w:val="lt-LT"/>
        </w:rPr>
        <w:t xml:space="preserve">visuomenės interesai – Europos Sąjungos teisės numatytos priežastys, kuriomis galima pagrįsti reikalavimų nustatymą, įskaitant viešąją tvarką, visuomenės saugumą, visuomenės saugą, visuomenės sveikatą, socialinės apsaugos sistemos finansinės pusiausvyros išsaugojimą, vartotojų, gavėjų ir darbuotojų apsaugą, prekybos sandorių sąžiningumą, kovą su nusikalstamumu, </w:t>
      </w:r>
      <w:r w:rsidRPr="00DB6579">
        <w:rPr>
          <w:b/>
          <w:bCs/>
          <w:lang w:val="lt-LT"/>
        </w:rPr>
        <w:t>aplinkos ir miesto aplinkos apsaugą,</w:t>
      </w:r>
      <w:r w:rsidRPr="00DB6579">
        <w:rPr>
          <w:lang w:val="lt-LT"/>
        </w:rPr>
        <w:t xml:space="preserve"> gyvūnų sveikatą, intelektinę nuosavybę, nacionalinio istorinio ir meninio paveldo išsaugojimą, socialinės politikos ir kultūros politikos tikslus. Agentūra įsitikinusi, kad Pareiškėjui siekiant tinkamai vykdyti aukščiau nurodytas viešas paslaugas ir atsižvelgus į tai, kad </w:t>
      </w:r>
      <w:r w:rsidR="007C1CD1">
        <w:rPr>
          <w:lang w:val="lt-LT"/>
        </w:rPr>
        <w:t>Pareiškėjui</w:t>
      </w:r>
      <w:r w:rsidRPr="00DB6579">
        <w:rPr>
          <w:lang w:val="lt-LT"/>
        </w:rPr>
        <w:t xml:space="preserve"> UAB „NEG </w:t>
      </w:r>
      <w:proofErr w:type="spellStart"/>
      <w:r w:rsidRPr="00DB6579">
        <w:rPr>
          <w:color w:val="000000" w:themeColor="text1"/>
          <w:spacing w:val="2"/>
          <w:shd w:val="clear" w:color="auto" w:fill="FFFFFF"/>
          <w:lang w:val="lt-LT"/>
        </w:rPr>
        <w:t>Recycling</w:t>
      </w:r>
      <w:proofErr w:type="spellEnd"/>
      <w:r w:rsidR="007C1CD1">
        <w:rPr>
          <w:lang w:val="lt-LT"/>
        </w:rPr>
        <w:t>“</w:t>
      </w:r>
      <w:r>
        <w:rPr>
          <w:lang w:val="lt-LT"/>
        </w:rPr>
        <w:t xml:space="preserve"> perdavė visą įrenginį eksploatuoti </w:t>
      </w:r>
      <w:r w:rsidR="007C1CD1">
        <w:rPr>
          <w:lang w:val="lt-LT"/>
        </w:rPr>
        <w:t xml:space="preserve">ir vykdyti viešas paslaugas, </w:t>
      </w:r>
      <w:r>
        <w:rPr>
          <w:lang w:val="lt-LT"/>
        </w:rPr>
        <w:t>Agentūra neturi teisinio pagrindo</w:t>
      </w:r>
      <w:r w:rsidR="007C1CD1">
        <w:rPr>
          <w:lang w:val="lt-LT"/>
        </w:rPr>
        <w:t xml:space="preserve"> įvykdyti UAB „NEG </w:t>
      </w:r>
      <w:proofErr w:type="spellStart"/>
      <w:r w:rsidR="007C1CD1">
        <w:rPr>
          <w:lang w:val="lt-LT"/>
        </w:rPr>
        <w:t>Recycling</w:t>
      </w:r>
      <w:proofErr w:type="spellEnd"/>
      <w:r w:rsidR="007C1CD1">
        <w:rPr>
          <w:lang w:val="lt-LT"/>
        </w:rPr>
        <w:t xml:space="preserve">“ 2022-02-21 Nr. 2022/02/21-1 rašte dėl TIPK leidimo Šiaulių MBA įrenginių valdymui, nurodyto reikalavimo atsisakyti tenkinti Pareiškėjo prašymą dėl TIPK leidimo tikslinimo perrašant rekvizitus. </w:t>
      </w:r>
    </w:p>
    <w:p w14:paraId="1CFBAD32" w14:textId="76FB6119" w:rsidR="007E34B7" w:rsidRDefault="007E34B7" w:rsidP="007E34B7">
      <w:pPr>
        <w:pStyle w:val="Sraopastraipa"/>
        <w:tabs>
          <w:tab w:val="left" w:pos="1134"/>
        </w:tabs>
        <w:ind w:left="0" w:firstLine="709"/>
        <w:jc w:val="both"/>
        <w:rPr>
          <w:color w:val="000000" w:themeColor="text1"/>
          <w:kern w:val="3"/>
          <w:lang w:val="lt-LT" w:eastAsia="zh-CN"/>
        </w:rPr>
      </w:pPr>
      <w:r>
        <w:rPr>
          <w:color w:val="000000" w:themeColor="text1"/>
          <w:lang w:val="lt-LT"/>
        </w:rPr>
        <w:t xml:space="preserve">Priima sprendimą </w:t>
      </w:r>
      <w:r w:rsidR="00422882">
        <w:rPr>
          <w:color w:val="000000" w:themeColor="text1"/>
          <w:lang w:val="lt-LT"/>
        </w:rPr>
        <w:t>tikslinti</w:t>
      </w:r>
      <w:r>
        <w:rPr>
          <w:color w:val="000000" w:themeColor="text1"/>
          <w:lang w:val="lt-LT"/>
        </w:rPr>
        <w:t xml:space="preserve"> </w:t>
      </w:r>
      <w:r>
        <w:rPr>
          <w:color w:val="000000" w:themeColor="text1"/>
          <w:kern w:val="3"/>
          <w:lang w:val="lt-LT" w:eastAsia="zh-CN"/>
        </w:rPr>
        <w:t xml:space="preserve">TIPK leidimo Nr. </w:t>
      </w:r>
      <w:r>
        <w:rPr>
          <w:color w:val="000000" w:themeColor="text1"/>
          <w:spacing w:val="2"/>
          <w:shd w:val="clear" w:color="auto" w:fill="FFFFFF"/>
          <w:lang w:val="lt-LT"/>
        </w:rPr>
        <w:t>T-Š.9-15/2015</w:t>
      </w:r>
      <w:r>
        <w:rPr>
          <w:caps/>
          <w:color w:val="000000" w:themeColor="text1"/>
          <w:lang w:val="lt-LT"/>
        </w:rPr>
        <w:t xml:space="preserve"> </w:t>
      </w:r>
      <w:r>
        <w:rPr>
          <w:color w:val="000000" w:themeColor="text1"/>
          <w:kern w:val="3"/>
          <w:lang w:val="lt-LT" w:eastAsia="zh-CN"/>
        </w:rPr>
        <w:t xml:space="preserve">rekvizitus, nurodant veiklos </w:t>
      </w:r>
      <w:r w:rsidR="00526046">
        <w:rPr>
          <w:color w:val="000000" w:themeColor="text1"/>
          <w:kern w:val="3"/>
          <w:lang w:val="lt-LT" w:eastAsia="zh-CN"/>
        </w:rPr>
        <w:t xml:space="preserve">vykdytoju </w:t>
      </w:r>
      <w:r>
        <w:rPr>
          <w:color w:val="000000" w:themeColor="text1"/>
          <w:kern w:val="3"/>
          <w:lang w:val="lt-LT" w:eastAsia="zh-CN"/>
        </w:rPr>
        <w:t xml:space="preserve">ir įrenginio </w:t>
      </w:r>
      <w:r w:rsidR="00526046">
        <w:rPr>
          <w:color w:val="000000" w:themeColor="text1"/>
          <w:kern w:val="3"/>
          <w:lang w:val="lt-LT" w:eastAsia="zh-CN"/>
        </w:rPr>
        <w:t xml:space="preserve">eksploatuotoju </w:t>
      </w:r>
      <w:r>
        <w:rPr>
          <w:color w:val="000000" w:themeColor="text1"/>
          <w:lang w:val="lt-LT"/>
        </w:rPr>
        <w:t>VšĮ Šiaulių regiono atliekų tvarkymo centras</w:t>
      </w:r>
      <w:r>
        <w:rPr>
          <w:color w:val="000000" w:themeColor="text1"/>
          <w:kern w:val="3"/>
          <w:lang w:val="lt-LT" w:eastAsia="zh-CN"/>
        </w:rPr>
        <w:t>, juridini</w:t>
      </w:r>
      <w:r w:rsidR="00526046">
        <w:rPr>
          <w:color w:val="000000" w:themeColor="text1"/>
          <w:kern w:val="3"/>
          <w:lang w:val="lt-LT" w:eastAsia="zh-CN"/>
        </w:rPr>
        <w:t>o</w:t>
      </w:r>
      <w:r>
        <w:rPr>
          <w:color w:val="000000" w:themeColor="text1"/>
          <w:kern w:val="3"/>
          <w:lang w:val="lt-LT" w:eastAsia="zh-CN"/>
        </w:rPr>
        <w:t xml:space="preserve"> asmens kodas 145787276, ūkinės veiklos objekto telefono Nr. </w:t>
      </w:r>
      <w:r>
        <w:t>(8 41) 520 002</w:t>
      </w:r>
      <w:r>
        <w:rPr>
          <w:color w:val="000000" w:themeColor="text1"/>
          <w:kern w:val="3"/>
          <w:lang w:val="lt-LT" w:eastAsia="zh-CN"/>
        </w:rPr>
        <w:t xml:space="preserve"> TIPK leidimo registracijos numeris nekeičiamas.</w:t>
      </w:r>
    </w:p>
    <w:p w14:paraId="20B9B3AC" w14:textId="7C8C23DF" w:rsidR="002A3176" w:rsidRDefault="007A30FA" w:rsidP="003A14A4">
      <w:pPr>
        <w:ind w:firstLine="709"/>
        <w:jc w:val="both"/>
        <w:rPr>
          <w:lang w:val="lt-LT"/>
        </w:rPr>
      </w:pPr>
      <w:r w:rsidRPr="00EF5D76">
        <w:rPr>
          <w:lang w:val="lt-LT"/>
        </w:rPr>
        <w:t xml:space="preserve">PRIDEDAMA: </w:t>
      </w:r>
    </w:p>
    <w:p w14:paraId="3FE64C71" w14:textId="2F48C2F1" w:rsidR="0083180E" w:rsidRDefault="008A0B5E" w:rsidP="003A14A4">
      <w:pPr>
        <w:pStyle w:val="Sraopastraipa"/>
        <w:numPr>
          <w:ilvl w:val="0"/>
          <w:numId w:val="4"/>
        </w:numPr>
        <w:ind w:left="0" w:firstLine="709"/>
        <w:jc w:val="both"/>
        <w:rPr>
          <w:lang w:val="lt-LT"/>
        </w:rPr>
      </w:pPr>
      <w:r>
        <w:rPr>
          <w:lang w:val="lt-LT"/>
        </w:rPr>
        <w:t>Leidimo titulinis lapas</w:t>
      </w:r>
      <w:r w:rsidR="00A14EA0">
        <w:rPr>
          <w:lang w:val="lt-LT"/>
        </w:rPr>
        <w:t xml:space="preserve"> (</w:t>
      </w:r>
      <w:r w:rsidR="00A26702">
        <w:rPr>
          <w:lang w:val="lt-LT"/>
        </w:rPr>
        <w:t>v</w:t>
      </w:r>
      <w:r w:rsidR="00A14EA0">
        <w:rPr>
          <w:lang w:val="lt-LT"/>
        </w:rPr>
        <w:t>iršelis)</w:t>
      </w:r>
      <w:r w:rsidR="00DD245F">
        <w:rPr>
          <w:lang w:val="lt-LT"/>
        </w:rPr>
        <w:t>.</w:t>
      </w:r>
    </w:p>
    <w:p w14:paraId="14100D78" w14:textId="792BADCF" w:rsidR="008A0B5E" w:rsidRPr="0083180E" w:rsidRDefault="008A0B5E" w:rsidP="003A14A4">
      <w:pPr>
        <w:pStyle w:val="Sraopastraipa"/>
        <w:numPr>
          <w:ilvl w:val="0"/>
          <w:numId w:val="4"/>
        </w:numPr>
        <w:ind w:left="0" w:firstLine="709"/>
        <w:jc w:val="both"/>
        <w:rPr>
          <w:lang w:val="lt-LT"/>
        </w:rPr>
      </w:pPr>
      <w:r>
        <w:rPr>
          <w:lang w:val="lt-LT"/>
        </w:rPr>
        <w:t>Leidimo priedų sąrašas</w:t>
      </w:r>
      <w:r w:rsidR="00DD245F">
        <w:rPr>
          <w:lang w:val="lt-LT"/>
        </w:rPr>
        <w:t>.</w:t>
      </w:r>
    </w:p>
    <w:p w14:paraId="0ADEB7F3" w14:textId="77777777" w:rsidR="004C2DAD" w:rsidRPr="00EF5D76" w:rsidRDefault="004C2DAD" w:rsidP="004C2DAD">
      <w:pPr>
        <w:ind w:firstLine="567"/>
        <w:jc w:val="both"/>
        <w:rPr>
          <w:lang w:val="lt-LT"/>
        </w:rPr>
      </w:pPr>
    </w:p>
    <w:p w14:paraId="70FA16A0" w14:textId="77777777" w:rsidR="007A30FA" w:rsidRPr="00EF5D76" w:rsidRDefault="007A30FA">
      <w:pPr>
        <w:rPr>
          <w:lang w:val="lt-LT"/>
        </w:rPr>
      </w:pPr>
    </w:p>
    <w:p w14:paraId="4542FAE0" w14:textId="77777777" w:rsidR="007A30FA" w:rsidRPr="00EF5D76" w:rsidRDefault="007A30FA">
      <w:pPr>
        <w:rPr>
          <w:lang w:val="lt-LT"/>
        </w:rPr>
      </w:pPr>
    </w:p>
    <w:p w14:paraId="359F3BDE" w14:textId="0547C619" w:rsidR="007A30FA" w:rsidRPr="00EF5D76" w:rsidRDefault="00DD245F">
      <w:pPr>
        <w:rPr>
          <w:lang w:val="lt-LT"/>
        </w:rPr>
      </w:pPr>
      <w:r>
        <w:rPr>
          <w:lang w:val="lt-LT"/>
        </w:rPr>
        <w:t>Direktorė</w:t>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sidR="00526046">
        <w:rPr>
          <w:lang w:val="lt-LT"/>
        </w:rPr>
        <w:tab/>
      </w:r>
      <w:r>
        <w:rPr>
          <w:lang w:val="lt-LT"/>
        </w:rPr>
        <w:t xml:space="preserve">Milda </w:t>
      </w:r>
      <w:proofErr w:type="spellStart"/>
      <w:r>
        <w:rPr>
          <w:lang w:val="lt-LT"/>
        </w:rPr>
        <w:t>Račienė</w:t>
      </w:r>
      <w:proofErr w:type="spellEnd"/>
    </w:p>
    <w:p w14:paraId="38C87AFB" w14:textId="77777777" w:rsidR="007A30FA" w:rsidRPr="00EF5D76" w:rsidRDefault="007A30FA">
      <w:pPr>
        <w:rPr>
          <w:lang w:val="lt-LT"/>
        </w:rPr>
      </w:pPr>
    </w:p>
    <w:p w14:paraId="7E22C606" w14:textId="77777777" w:rsidR="007A30FA" w:rsidRPr="00EF5D76" w:rsidRDefault="007A30FA">
      <w:pPr>
        <w:rPr>
          <w:lang w:val="lt-LT"/>
        </w:rPr>
      </w:pPr>
    </w:p>
    <w:p w14:paraId="1713C207" w14:textId="77777777" w:rsidR="007A30FA" w:rsidRPr="00EF5D76" w:rsidRDefault="007A30FA">
      <w:pPr>
        <w:rPr>
          <w:lang w:val="lt-LT"/>
        </w:rPr>
      </w:pPr>
    </w:p>
    <w:p w14:paraId="6C07451B" w14:textId="77777777" w:rsidR="007A30FA" w:rsidRPr="00EF5D76" w:rsidRDefault="007A30FA">
      <w:pPr>
        <w:rPr>
          <w:lang w:val="lt-LT"/>
        </w:rPr>
      </w:pPr>
    </w:p>
    <w:p w14:paraId="6DF31058" w14:textId="77777777" w:rsidR="007A30FA" w:rsidRPr="00EF5D76" w:rsidRDefault="007A30FA">
      <w:pPr>
        <w:rPr>
          <w:lang w:val="lt-LT"/>
        </w:rPr>
      </w:pPr>
    </w:p>
    <w:p w14:paraId="51DB34B7" w14:textId="77777777" w:rsidR="007A30FA" w:rsidRPr="00EF5D76" w:rsidRDefault="007A30FA">
      <w:pPr>
        <w:rPr>
          <w:lang w:val="lt-LT"/>
        </w:rPr>
      </w:pPr>
    </w:p>
    <w:p w14:paraId="61824298" w14:textId="77777777" w:rsidR="007A30FA" w:rsidRPr="00EF5D76" w:rsidRDefault="007A30FA">
      <w:pPr>
        <w:rPr>
          <w:lang w:val="lt-LT"/>
        </w:rPr>
      </w:pPr>
    </w:p>
    <w:p w14:paraId="25B3F624" w14:textId="77777777" w:rsidR="00B92B99" w:rsidRPr="00EF5D76" w:rsidRDefault="00B92B99">
      <w:pPr>
        <w:rPr>
          <w:lang w:val="lt-LT"/>
        </w:rPr>
      </w:pPr>
    </w:p>
    <w:p w14:paraId="03F69966" w14:textId="07A1E1B8" w:rsidR="00B76FCE" w:rsidRPr="00EF5D76" w:rsidRDefault="002F1C60" w:rsidP="002F1C60">
      <w:pPr>
        <w:rPr>
          <w:lang w:val="lt-LT"/>
        </w:rPr>
      </w:pPr>
      <w:bookmarkStart w:id="1" w:name="Text1"/>
      <w:bookmarkEnd w:id="1"/>
      <w:r w:rsidRPr="00EF5D76">
        <w:rPr>
          <w:lang w:val="lt-LT"/>
        </w:rPr>
        <w:t>Ži</w:t>
      </w:r>
      <w:r w:rsidR="00591CE9" w:rsidRPr="00EF5D76">
        <w:rPr>
          <w:lang w:val="lt-LT"/>
        </w:rPr>
        <w:t>lvinas</w:t>
      </w:r>
      <w:r w:rsidRPr="00EF5D76">
        <w:rPr>
          <w:lang w:val="lt-LT"/>
        </w:rPr>
        <w:t xml:space="preserve"> </w:t>
      </w:r>
      <w:r w:rsidR="00591CE9" w:rsidRPr="00EF5D76">
        <w:rPr>
          <w:lang w:val="lt-LT"/>
        </w:rPr>
        <w:t>Lefikas</w:t>
      </w:r>
      <w:r w:rsidRPr="00EF5D76">
        <w:rPr>
          <w:lang w:val="lt-LT"/>
        </w:rPr>
        <w:t xml:space="preserve">, tel. 8 </w:t>
      </w:r>
      <w:r w:rsidR="00F83072" w:rsidRPr="00EF5D76">
        <w:rPr>
          <w:lang w:val="lt-LT"/>
        </w:rPr>
        <w:t>687</w:t>
      </w:r>
      <w:r w:rsidRPr="00EF5D76">
        <w:rPr>
          <w:lang w:val="lt-LT"/>
        </w:rPr>
        <w:t xml:space="preserve"> </w:t>
      </w:r>
      <w:r w:rsidR="00F83072" w:rsidRPr="00EF5D76">
        <w:rPr>
          <w:lang w:val="lt-LT"/>
        </w:rPr>
        <w:t>55365</w:t>
      </w:r>
      <w:r w:rsidRPr="00EF5D76">
        <w:rPr>
          <w:lang w:val="lt-LT"/>
        </w:rPr>
        <w:t>, el. p. zi</w:t>
      </w:r>
      <w:r w:rsidR="00F83072" w:rsidRPr="00EF5D76">
        <w:rPr>
          <w:lang w:val="lt-LT"/>
        </w:rPr>
        <w:t>lvinas.lefikas</w:t>
      </w:r>
      <w:r w:rsidRPr="00EF5D76">
        <w:rPr>
          <w:lang w:val="lt-LT"/>
        </w:rPr>
        <w:t>@</w:t>
      </w:r>
      <w:r w:rsidR="002D5B39" w:rsidRPr="00EF5D76">
        <w:rPr>
          <w:lang w:val="lt-LT"/>
        </w:rPr>
        <w:t>gamta</w:t>
      </w:r>
      <w:r w:rsidRPr="00EF5D76">
        <w:rPr>
          <w:lang w:val="lt-LT"/>
        </w:rPr>
        <w:t>.lt</w:t>
      </w:r>
    </w:p>
    <w:sectPr w:rsidR="00B76FCE" w:rsidRPr="00EF5D76" w:rsidSect="007A30FA">
      <w:headerReference w:type="default" r:id="rId8"/>
      <w:headerReference w:type="first" r:id="rId9"/>
      <w:type w:val="continuous"/>
      <w:pgSz w:w="11906" w:h="16838"/>
      <w:pgMar w:top="1702" w:right="567" w:bottom="1702" w:left="1701" w:header="851" w:footer="0" w:gutter="0"/>
      <w:cols w:space="1296"/>
      <w:formProt w:val="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75234" w14:textId="77777777" w:rsidR="00BA05B3" w:rsidRDefault="00BA05B3">
      <w:r>
        <w:separator/>
      </w:r>
    </w:p>
  </w:endnote>
  <w:endnote w:type="continuationSeparator" w:id="0">
    <w:p w14:paraId="498B7468" w14:textId="77777777" w:rsidR="00BA05B3" w:rsidRDefault="00BA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Yu Gothic"/>
    <w:charset w:val="BA"/>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3DF4" w14:textId="77777777" w:rsidR="00BA05B3" w:rsidRDefault="00BA05B3">
      <w:r>
        <w:separator/>
      </w:r>
    </w:p>
  </w:footnote>
  <w:footnote w:type="continuationSeparator" w:id="0">
    <w:p w14:paraId="03AD94BD" w14:textId="77777777" w:rsidR="00BA05B3" w:rsidRDefault="00BA0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33FB" w14:textId="77777777" w:rsidR="0079152D" w:rsidRDefault="0079152D">
    <w:pPr>
      <w:pStyle w:val="Antrats"/>
      <w:jc w:val="center"/>
    </w:pPr>
    <w:r>
      <w:fldChar w:fldCharType="begin"/>
    </w:r>
    <w:r>
      <w:instrText>PAGE   \* MERGEFORMAT</w:instrText>
    </w:r>
    <w:r>
      <w:fldChar w:fldCharType="separate"/>
    </w:r>
    <w:r w:rsidR="007A30FA" w:rsidRPr="007A30FA">
      <w:rPr>
        <w:noProof/>
        <w:lang w:val="lt-LT"/>
      </w:rPr>
      <w:t>2</w:t>
    </w:r>
    <w:r>
      <w:fldChar w:fldCharType="end"/>
    </w:r>
  </w:p>
  <w:p w14:paraId="04EC2118" w14:textId="77777777" w:rsidR="00241F11" w:rsidRDefault="00241F1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E24A" w14:textId="77777777" w:rsidR="00FD34A5" w:rsidRPr="003D025C" w:rsidRDefault="00264EDB" w:rsidP="00537037">
    <w:pPr>
      <w:autoSpaceDE w:val="0"/>
      <w:ind w:left="3600" w:firstLine="720"/>
      <w:rPr>
        <w:b/>
        <w:spacing w:val="10"/>
        <w:lang w:val="lt-LT"/>
      </w:rPr>
    </w:pPr>
    <w:r>
      <w:rPr>
        <w:noProof/>
        <w:position w:val="-36"/>
        <w:lang w:val="lt-LT" w:eastAsia="lt-LT"/>
      </w:rPr>
      <w:drawing>
        <wp:inline distT="0" distB="0" distL="0" distR="0" wp14:anchorId="791F0771" wp14:editId="366D75AF">
          <wp:extent cx="520700" cy="616585"/>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616585"/>
                  </a:xfrm>
                  <a:prstGeom prst="rect">
                    <a:avLst/>
                  </a:prstGeom>
                  <a:solidFill>
                    <a:srgbClr val="FFFFFF"/>
                  </a:solidFill>
                  <a:ln>
                    <a:noFill/>
                  </a:ln>
                </pic:spPr>
              </pic:pic>
            </a:graphicData>
          </a:graphic>
        </wp:inline>
      </w:drawing>
    </w:r>
  </w:p>
  <w:p w14:paraId="69F8EAA6" w14:textId="77777777" w:rsidR="00FD34A5" w:rsidRPr="003D025C" w:rsidRDefault="00FD34A5">
    <w:pPr>
      <w:autoSpaceDE w:val="0"/>
      <w:spacing w:before="113"/>
      <w:jc w:val="center"/>
      <w:rPr>
        <w:b/>
        <w:spacing w:val="10"/>
        <w:lang w:val="lt-LT"/>
      </w:rPr>
    </w:pPr>
    <w:r w:rsidRPr="003D025C">
      <w:rPr>
        <w:b/>
        <w:spacing w:val="10"/>
        <w:lang w:val="lt-LT"/>
      </w:rPr>
      <w:t>APLINKOS APSAUGOS AGENTŪRA</w:t>
    </w:r>
  </w:p>
  <w:p w14:paraId="0D4EE43C" w14:textId="77777777" w:rsidR="00FD34A5" w:rsidRPr="003D025C" w:rsidRDefault="00FD34A5">
    <w:pPr>
      <w:autoSpaceDE w:val="0"/>
      <w:jc w:val="center"/>
      <w:rPr>
        <w:b/>
        <w:spacing w:val="10"/>
        <w:lang w:val="lt-LT"/>
      </w:rPr>
    </w:pPr>
  </w:p>
  <w:p w14:paraId="269683ED" w14:textId="1CE55030" w:rsidR="00875D6E" w:rsidRPr="00875D6E" w:rsidRDefault="00875D6E" w:rsidP="00875D6E">
    <w:pPr>
      <w:pBdr>
        <w:bottom w:val="single" w:sz="8" w:space="5" w:color="000000"/>
      </w:pBdr>
      <w:tabs>
        <w:tab w:val="left" w:pos="3344"/>
        <w:tab w:val="left" w:pos="8291"/>
      </w:tabs>
      <w:autoSpaceDE w:val="0"/>
      <w:jc w:val="center"/>
      <w:rPr>
        <w:rFonts w:eastAsia="Arial"/>
        <w:spacing w:val="10"/>
        <w:sz w:val="14"/>
        <w:lang w:val="lt-LT"/>
      </w:rPr>
    </w:pPr>
    <w:r w:rsidRPr="00875D6E">
      <w:rPr>
        <w:rFonts w:eastAsia="Arial"/>
        <w:spacing w:val="10"/>
        <w:sz w:val="14"/>
        <w:lang w:val="lt-LT"/>
      </w:rPr>
      <w:t xml:space="preserve">Biudžetinė įstaiga, A. Juozapavičiaus g. 9, LT-09311 Vilnius,tel.8 70662008, el.p. </w:t>
    </w:r>
    <w:hyperlink r:id="rId2" w:history="1">
      <w:r w:rsidRPr="00875D6E">
        <w:rPr>
          <w:rFonts w:eastAsia="Arial"/>
          <w:sz w:val="14"/>
          <w:lang w:val="lt-LT"/>
        </w:rPr>
        <w:t>aaa@</w:t>
      </w:r>
      <w:r w:rsidR="008C4262">
        <w:rPr>
          <w:rFonts w:eastAsia="Arial"/>
          <w:sz w:val="14"/>
          <w:lang w:val="lt-LT"/>
        </w:rPr>
        <w:t>gamta</w:t>
      </w:r>
      <w:r w:rsidRPr="00875D6E">
        <w:rPr>
          <w:rFonts w:eastAsia="Arial"/>
          <w:sz w:val="14"/>
          <w:lang w:val="lt-LT"/>
        </w:rPr>
        <w:t>.lt</w:t>
      </w:r>
    </w:hyperlink>
    <w:r w:rsidRPr="00875D6E">
      <w:rPr>
        <w:rFonts w:eastAsia="Arial"/>
        <w:spacing w:val="10"/>
        <w:sz w:val="14"/>
        <w:lang w:val="lt-LT"/>
      </w:rPr>
      <w:t>, http://</w:t>
    </w:r>
    <w:r w:rsidR="002D5B39">
      <w:rPr>
        <w:rFonts w:eastAsia="Arial"/>
        <w:spacing w:val="10"/>
        <w:sz w:val="14"/>
        <w:lang w:val="lt-LT"/>
      </w:rPr>
      <w:t>aaa.lrv</w:t>
    </w:r>
    <w:r w:rsidRPr="00875D6E">
      <w:rPr>
        <w:rFonts w:eastAsia="Arial"/>
        <w:spacing w:val="10"/>
        <w:sz w:val="14"/>
        <w:lang w:val="lt-LT"/>
      </w:rPr>
      <w:t>.lt</w:t>
    </w:r>
  </w:p>
  <w:p w14:paraId="774FE26D" w14:textId="77777777" w:rsidR="00875D6E" w:rsidRDefault="00875D6E" w:rsidP="00875D6E">
    <w:pPr>
      <w:pBdr>
        <w:bottom w:val="single" w:sz="8" w:space="5" w:color="000000"/>
      </w:pBdr>
      <w:tabs>
        <w:tab w:val="left" w:pos="3344"/>
        <w:tab w:val="left" w:pos="8291"/>
      </w:tabs>
      <w:autoSpaceDE w:val="0"/>
      <w:jc w:val="center"/>
      <w:rPr>
        <w:rFonts w:eastAsia="Arial"/>
        <w:spacing w:val="10"/>
        <w:sz w:val="14"/>
        <w:lang w:val="lt-LT"/>
      </w:rPr>
    </w:pPr>
    <w:r w:rsidRPr="00875D6E">
      <w:rPr>
        <w:rFonts w:eastAsia="Andale Sans UI"/>
        <w:spacing w:val="12"/>
        <w:sz w:val="14"/>
        <w:szCs w:val="14"/>
        <w:lang w:val="lt-LT" w:eastAsia="en-US" w:bidi="en-US"/>
      </w:rPr>
      <w:t>Duomenys kaupiami ir saugomi Juridinių asmenų registre, k</w:t>
    </w:r>
    <w:r w:rsidRPr="00875D6E">
      <w:rPr>
        <w:rFonts w:eastAsia="Arial"/>
        <w:spacing w:val="10"/>
        <w:sz w:val="14"/>
        <w:lang w:val="lt-LT"/>
      </w:rPr>
      <w:t>odas 188784898</w:t>
    </w:r>
  </w:p>
  <w:p w14:paraId="4EAE6CCD" w14:textId="77777777" w:rsidR="00875D6E" w:rsidRPr="00875D6E" w:rsidRDefault="00875D6E" w:rsidP="00875D6E">
    <w:pPr>
      <w:pBdr>
        <w:bottom w:val="single" w:sz="8" w:space="5" w:color="000000"/>
      </w:pBdr>
      <w:tabs>
        <w:tab w:val="left" w:pos="3344"/>
        <w:tab w:val="left" w:pos="8291"/>
      </w:tabs>
      <w:autoSpaceDE w:val="0"/>
      <w:jc w:val="center"/>
      <w:rPr>
        <w:sz w:val="14"/>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48D"/>
    <w:multiLevelType w:val="hybridMultilevel"/>
    <w:tmpl w:val="AFB4FD82"/>
    <w:lvl w:ilvl="0" w:tplc="2DB87886">
      <w:start w:val="1"/>
      <w:numFmt w:val="decimal"/>
      <w:lvlText w:val="%1)"/>
      <w:lvlJc w:val="left"/>
      <w:pPr>
        <w:ind w:left="1106" w:hanging="360"/>
      </w:pPr>
      <w:rPr>
        <w:rFonts w:ascii="Times New Roman" w:eastAsia="Times New Roman" w:hAnsi="Times New Roman" w:cs="Times New Roman"/>
      </w:rPr>
    </w:lvl>
    <w:lvl w:ilvl="1" w:tplc="04270019" w:tentative="1">
      <w:start w:val="1"/>
      <w:numFmt w:val="lowerLetter"/>
      <w:lvlText w:val="%2."/>
      <w:lvlJc w:val="left"/>
      <w:pPr>
        <w:ind w:left="1826" w:hanging="360"/>
      </w:pPr>
    </w:lvl>
    <w:lvl w:ilvl="2" w:tplc="0427001B" w:tentative="1">
      <w:start w:val="1"/>
      <w:numFmt w:val="lowerRoman"/>
      <w:lvlText w:val="%3."/>
      <w:lvlJc w:val="right"/>
      <w:pPr>
        <w:ind w:left="2546" w:hanging="180"/>
      </w:pPr>
    </w:lvl>
    <w:lvl w:ilvl="3" w:tplc="0427000F" w:tentative="1">
      <w:start w:val="1"/>
      <w:numFmt w:val="decimal"/>
      <w:lvlText w:val="%4."/>
      <w:lvlJc w:val="left"/>
      <w:pPr>
        <w:ind w:left="3266" w:hanging="360"/>
      </w:pPr>
    </w:lvl>
    <w:lvl w:ilvl="4" w:tplc="04270019" w:tentative="1">
      <w:start w:val="1"/>
      <w:numFmt w:val="lowerLetter"/>
      <w:lvlText w:val="%5."/>
      <w:lvlJc w:val="left"/>
      <w:pPr>
        <w:ind w:left="3986" w:hanging="360"/>
      </w:pPr>
    </w:lvl>
    <w:lvl w:ilvl="5" w:tplc="0427001B" w:tentative="1">
      <w:start w:val="1"/>
      <w:numFmt w:val="lowerRoman"/>
      <w:lvlText w:val="%6."/>
      <w:lvlJc w:val="right"/>
      <w:pPr>
        <w:ind w:left="4706" w:hanging="180"/>
      </w:pPr>
    </w:lvl>
    <w:lvl w:ilvl="6" w:tplc="0427000F" w:tentative="1">
      <w:start w:val="1"/>
      <w:numFmt w:val="decimal"/>
      <w:lvlText w:val="%7."/>
      <w:lvlJc w:val="left"/>
      <w:pPr>
        <w:ind w:left="5426" w:hanging="360"/>
      </w:pPr>
    </w:lvl>
    <w:lvl w:ilvl="7" w:tplc="04270019" w:tentative="1">
      <w:start w:val="1"/>
      <w:numFmt w:val="lowerLetter"/>
      <w:lvlText w:val="%8."/>
      <w:lvlJc w:val="left"/>
      <w:pPr>
        <w:ind w:left="6146" w:hanging="360"/>
      </w:pPr>
    </w:lvl>
    <w:lvl w:ilvl="8" w:tplc="0427001B" w:tentative="1">
      <w:start w:val="1"/>
      <w:numFmt w:val="lowerRoman"/>
      <w:lvlText w:val="%9."/>
      <w:lvlJc w:val="right"/>
      <w:pPr>
        <w:ind w:left="6866" w:hanging="180"/>
      </w:pPr>
    </w:lvl>
  </w:abstractNum>
  <w:abstractNum w:abstractNumId="1" w15:restartNumberingAfterBreak="0">
    <w:nsid w:val="315D0311"/>
    <w:multiLevelType w:val="hybridMultilevel"/>
    <w:tmpl w:val="3FC85D6C"/>
    <w:lvl w:ilvl="0" w:tplc="FB8812A2">
      <w:start w:val="1"/>
      <w:numFmt w:val="decimal"/>
      <w:suff w:val="space"/>
      <w:lvlText w:val="%1."/>
      <w:lvlJc w:val="left"/>
      <w:pPr>
        <w:ind w:left="0" w:firstLine="56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39F28D7"/>
    <w:multiLevelType w:val="hybridMultilevel"/>
    <w:tmpl w:val="D7241B2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5B61B79"/>
    <w:multiLevelType w:val="hybridMultilevel"/>
    <w:tmpl w:val="1A42CEAA"/>
    <w:lvl w:ilvl="0" w:tplc="1070056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13"/>
    <w:rsid w:val="0000405B"/>
    <w:rsid w:val="00012861"/>
    <w:rsid w:val="00014C50"/>
    <w:rsid w:val="000150A2"/>
    <w:rsid w:val="000160CB"/>
    <w:rsid w:val="00024B64"/>
    <w:rsid w:val="00025227"/>
    <w:rsid w:val="000309C7"/>
    <w:rsid w:val="000424B1"/>
    <w:rsid w:val="00064CCA"/>
    <w:rsid w:val="000665BE"/>
    <w:rsid w:val="0007210C"/>
    <w:rsid w:val="00082A1C"/>
    <w:rsid w:val="0008645F"/>
    <w:rsid w:val="00090E3A"/>
    <w:rsid w:val="00094906"/>
    <w:rsid w:val="00096E3F"/>
    <w:rsid w:val="000A730F"/>
    <w:rsid w:val="000A7D69"/>
    <w:rsid w:val="000B3492"/>
    <w:rsid w:val="000B396A"/>
    <w:rsid w:val="000B5692"/>
    <w:rsid w:val="000B7F60"/>
    <w:rsid w:val="000D591A"/>
    <w:rsid w:val="000E5475"/>
    <w:rsid w:val="000E5522"/>
    <w:rsid w:val="000F03F8"/>
    <w:rsid w:val="000F1635"/>
    <w:rsid w:val="001240A2"/>
    <w:rsid w:val="00125DF0"/>
    <w:rsid w:val="00126AB2"/>
    <w:rsid w:val="00126AB8"/>
    <w:rsid w:val="00127FBF"/>
    <w:rsid w:val="00135A89"/>
    <w:rsid w:val="00141ABE"/>
    <w:rsid w:val="001865EB"/>
    <w:rsid w:val="00186ACC"/>
    <w:rsid w:val="0019503E"/>
    <w:rsid w:val="001951B8"/>
    <w:rsid w:val="001957DE"/>
    <w:rsid w:val="00196767"/>
    <w:rsid w:val="001B60AE"/>
    <w:rsid w:val="001C599F"/>
    <w:rsid w:val="001D0509"/>
    <w:rsid w:val="001D4E6C"/>
    <w:rsid w:val="001E1ACF"/>
    <w:rsid w:val="001E6EE8"/>
    <w:rsid w:val="001F05E4"/>
    <w:rsid w:val="001F3283"/>
    <w:rsid w:val="00205D9D"/>
    <w:rsid w:val="00206EE1"/>
    <w:rsid w:val="00211F9C"/>
    <w:rsid w:val="0021384B"/>
    <w:rsid w:val="0022150D"/>
    <w:rsid w:val="002257A3"/>
    <w:rsid w:val="00240F44"/>
    <w:rsid w:val="00241F11"/>
    <w:rsid w:val="0024473C"/>
    <w:rsid w:val="00246925"/>
    <w:rsid w:val="002519C5"/>
    <w:rsid w:val="0025504D"/>
    <w:rsid w:val="00257F21"/>
    <w:rsid w:val="00262594"/>
    <w:rsid w:val="00264EDB"/>
    <w:rsid w:val="00266AAD"/>
    <w:rsid w:val="00275046"/>
    <w:rsid w:val="00280A6E"/>
    <w:rsid w:val="00283D03"/>
    <w:rsid w:val="00287856"/>
    <w:rsid w:val="00292280"/>
    <w:rsid w:val="002937C0"/>
    <w:rsid w:val="002A21AC"/>
    <w:rsid w:val="002A3176"/>
    <w:rsid w:val="002A5DF3"/>
    <w:rsid w:val="002A7C2B"/>
    <w:rsid w:val="002B2AA4"/>
    <w:rsid w:val="002C063C"/>
    <w:rsid w:val="002C0882"/>
    <w:rsid w:val="002C269E"/>
    <w:rsid w:val="002C7700"/>
    <w:rsid w:val="002D5B39"/>
    <w:rsid w:val="002F1C60"/>
    <w:rsid w:val="002F6745"/>
    <w:rsid w:val="00301388"/>
    <w:rsid w:val="0030180E"/>
    <w:rsid w:val="00305ED0"/>
    <w:rsid w:val="00307E5C"/>
    <w:rsid w:val="00312A0A"/>
    <w:rsid w:val="00315619"/>
    <w:rsid w:val="00337D28"/>
    <w:rsid w:val="0034246E"/>
    <w:rsid w:val="0034302D"/>
    <w:rsid w:val="00356CE0"/>
    <w:rsid w:val="003607BC"/>
    <w:rsid w:val="003757C5"/>
    <w:rsid w:val="00383E35"/>
    <w:rsid w:val="0038522C"/>
    <w:rsid w:val="003912A2"/>
    <w:rsid w:val="00393B8F"/>
    <w:rsid w:val="003A14A4"/>
    <w:rsid w:val="003A4756"/>
    <w:rsid w:val="003A7482"/>
    <w:rsid w:val="003A761C"/>
    <w:rsid w:val="003C0B3A"/>
    <w:rsid w:val="003C1CC9"/>
    <w:rsid w:val="003C3165"/>
    <w:rsid w:val="003D025C"/>
    <w:rsid w:val="003D0263"/>
    <w:rsid w:val="003D6C26"/>
    <w:rsid w:val="003D73FA"/>
    <w:rsid w:val="003E1161"/>
    <w:rsid w:val="003E5E86"/>
    <w:rsid w:val="00406DCF"/>
    <w:rsid w:val="00410597"/>
    <w:rsid w:val="004107EE"/>
    <w:rsid w:val="00413616"/>
    <w:rsid w:val="00415D9B"/>
    <w:rsid w:val="00417F9A"/>
    <w:rsid w:val="00422882"/>
    <w:rsid w:val="00434AD8"/>
    <w:rsid w:val="00435E0F"/>
    <w:rsid w:val="00443794"/>
    <w:rsid w:val="0044762D"/>
    <w:rsid w:val="00450C99"/>
    <w:rsid w:val="00456D4B"/>
    <w:rsid w:val="00463DFE"/>
    <w:rsid w:val="00470FFA"/>
    <w:rsid w:val="00471B9B"/>
    <w:rsid w:val="00473ED6"/>
    <w:rsid w:val="0048061E"/>
    <w:rsid w:val="004812A3"/>
    <w:rsid w:val="00482C03"/>
    <w:rsid w:val="00486426"/>
    <w:rsid w:val="00491068"/>
    <w:rsid w:val="0049368B"/>
    <w:rsid w:val="0049492E"/>
    <w:rsid w:val="004C1AF6"/>
    <w:rsid w:val="004C201E"/>
    <w:rsid w:val="004C2838"/>
    <w:rsid w:val="004C2C55"/>
    <w:rsid w:val="004C2DAD"/>
    <w:rsid w:val="004C7C19"/>
    <w:rsid w:val="004C7F03"/>
    <w:rsid w:val="004D39AD"/>
    <w:rsid w:val="004D428E"/>
    <w:rsid w:val="004E7D2A"/>
    <w:rsid w:val="004F2B29"/>
    <w:rsid w:val="004F3F5C"/>
    <w:rsid w:val="005011FA"/>
    <w:rsid w:val="00506BB9"/>
    <w:rsid w:val="00517FDD"/>
    <w:rsid w:val="00526046"/>
    <w:rsid w:val="00537037"/>
    <w:rsid w:val="00554E65"/>
    <w:rsid w:val="005561D8"/>
    <w:rsid w:val="0056081B"/>
    <w:rsid w:val="00560C5C"/>
    <w:rsid w:val="0056231E"/>
    <w:rsid w:val="005706DF"/>
    <w:rsid w:val="00580292"/>
    <w:rsid w:val="00581910"/>
    <w:rsid w:val="0058241A"/>
    <w:rsid w:val="00587699"/>
    <w:rsid w:val="00590392"/>
    <w:rsid w:val="00591CE9"/>
    <w:rsid w:val="005969A5"/>
    <w:rsid w:val="005976D0"/>
    <w:rsid w:val="005A4907"/>
    <w:rsid w:val="005B5E60"/>
    <w:rsid w:val="005C282C"/>
    <w:rsid w:val="005C651E"/>
    <w:rsid w:val="005C6FF9"/>
    <w:rsid w:val="005C7C88"/>
    <w:rsid w:val="005D3B21"/>
    <w:rsid w:val="005D5DA8"/>
    <w:rsid w:val="005E1DA2"/>
    <w:rsid w:val="005F13BF"/>
    <w:rsid w:val="005F26E0"/>
    <w:rsid w:val="005F2710"/>
    <w:rsid w:val="005F65F8"/>
    <w:rsid w:val="00602AD7"/>
    <w:rsid w:val="00613434"/>
    <w:rsid w:val="00622D28"/>
    <w:rsid w:val="00626C60"/>
    <w:rsid w:val="0063196D"/>
    <w:rsid w:val="00632D63"/>
    <w:rsid w:val="0063565E"/>
    <w:rsid w:val="006400E9"/>
    <w:rsid w:val="006567D9"/>
    <w:rsid w:val="00656D85"/>
    <w:rsid w:val="006607B8"/>
    <w:rsid w:val="0066098A"/>
    <w:rsid w:val="0066115B"/>
    <w:rsid w:val="00672188"/>
    <w:rsid w:val="0067318D"/>
    <w:rsid w:val="006743D8"/>
    <w:rsid w:val="006825A4"/>
    <w:rsid w:val="00695567"/>
    <w:rsid w:val="006A0913"/>
    <w:rsid w:val="006A24ED"/>
    <w:rsid w:val="006B35D7"/>
    <w:rsid w:val="006C1693"/>
    <w:rsid w:val="006C2406"/>
    <w:rsid w:val="006C480C"/>
    <w:rsid w:val="006C536D"/>
    <w:rsid w:val="006C6E37"/>
    <w:rsid w:val="006C7E52"/>
    <w:rsid w:val="006D1CF6"/>
    <w:rsid w:val="006F1CC6"/>
    <w:rsid w:val="006F42EB"/>
    <w:rsid w:val="006F548D"/>
    <w:rsid w:val="00701DA6"/>
    <w:rsid w:val="00705A62"/>
    <w:rsid w:val="00705DDB"/>
    <w:rsid w:val="00707C85"/>
    <w:rsid w:val="00710547"/>
    <w:rsid w:val="00710D68"/>
    <w:rsid w:val="007115D4"/>
    <w:rsid w:val="00712C00"/>
    <w:rsid w:val="00721276"/>
    <w:rsid w:val="00722A40"/>
    <w:rsid w:val="007246A6"/>
    <w:rsid w:val="007248D5"/>
    <w:rsid w:val="007256DB"/>
    <w:rsid w:val="0073021D"/>
    <w:rsid w:val="007367AA"/>
    <w:rsid w:val="007611AD"/>
    <w:rsid w:val="007664AE"/>
    <w:rsid w:val="00767230"/>
    <w:rsid w:val="00767C37"/>
    <w:rsid w:val="00771EB7"/>
    <w:rsid w:val="00776057"/>
    <w:rsid w:val="0077745D"/>
    <w:rsid w:val="0079152D"/>
    <w:rsid w:val="007A30FA"/>
    <w:rsid w:val="007B014C"/>
    <w:rsid w:val="007B03B9"/>
    <w:rsid w:val="007B4D0D"/>
    <w:rsid w:val="007C0183"/>
    <w:rsid w:val="007C1CD1"/>
    <w:rsid w:val="007C1DA4"/>
    <w:rsid w:val="007C22C2"/>
    <w:rsid w:val="007D3BD2"/>
    <w:rsid w:val="007D41D2"/>
    <w:rsid w:val="007E2A87"/>
    <w:rsid w:val="007E34B7"/>
    <w:rsid w:val="007E6A1C"/>
    <w:rsid w:val="007F0DFE"/>
    <w:rsid w:val="007F3D75"/>
    <w:rsid w:val="007F4FC3"/>
    <w:rsid w:val="007F6F00"/>
    <w:rsid w:val="0080257F"/>
    <w:rsid w:val="008150A5"/>
    <w:rsid w:val="00815353"/>
    <w:rsid w:val="00815B46"/>
    <w:rsid w:val="008238DD"/>
    <w:rsid w:val="00824C03"/>
    <w:rsid w:val="008255DD"/>
    <w:rsid w:val="0083180E"/>
    <w:rsid w:val="008345B6"/>
    <w:rsid w:val="00843AC6"/>
    <w:rsid w:val="00850583"/>
    <w:rsid w:val="00854BEF"/>
    <w:rsid w:val="00856D84"/>
    <w:rsid w:val="00860250"/>
    <w:rsid w:val="00864E04"/>
    <w:rsid w:val="00864E16"/>
    <w:rsid w:val="00872813"/>
    <w:rsid w:val="00875D6E"/>
    <w:rsid w:val="008842B9"/>
    <w:rsid w:val="00887954"/>
    <w:rsid w:val="00894259"/>
    <w:rsid w:val="00895BDD"/>
    <w:rsid w:val="00896055"/>
    <w:rsid w:val="008A0B5E"/>
    <w:rsid w:val="008A4E27"/>
    <w:rsid w:val="008A7349"/>
    <w:rsid w:val="008B15BF"/>
    <w:rsid w:val="008B21D5"/>
    <w:rsid w:val="008B3092"/>
    <w:rsid w:val="008C2251"/>
    <w:rsid w:val="008C4262"/>
    <w:rsid w:val="008D0EEB"/>
    <w:rsid w:val="008D56F0"/>
    <w:rsid w:val="008D6911"/>
    <w:rsid w:val="008E09DB"/>
    <w:rsid w:val="008E5CC7"/>
    <w:rsid w:val="008E7372"/>
    <w:rsid w:val="00901624"/>
    <w:rsid w:val="00901CFE"/>
    <w:rsid w:val="00902FBF"/>
    <w:rsid w:val="00915DCC"/>
    <w:rsid w:val="009160FB"/>
    <w:rsid w:val="0092519F"/>
    <w:rsid w:val="009273BE"/>
    <w:rsid w:val="009319EE"/>
    <w:rsid w:val="00933375"/>
    <w:rsid w:val="00942B5F"/>
    <w:rsid w:val="00943AA7"/>
    <w:rsid w:val="00952323"/>
    <w:rsid w:val="00971C0B"/>
    <w:rsid w:val="00982AC0"/>
    <w:rsid w:val="00985B7C"/>
    <w:rsid w:val="00985DE2"/>
    <w:rsid w:val="009872F9"/>
    <w:rsid w:val="009A7F0C"/>
    <w:rsid w:val="009B6B62"/>
    <w:rsid w:val="009C1D11"/>
    <w:rsid w:val="009C3438"/>
    <w:rsid w:val="009C652A"/>
    <w:rsid w:val="009C7257"/>
    <w:rsid w:val="009D5248"/>
    <w:rsid w:val="009E03BB"/>
    <w:rsid w:val="009E6A7E"/>
    <w:rsid w:val="009F0D93"/>
    <w:rsid w:val="00A01D98"/>
    <w:rsid w:val="00A13152"/>
    <w:rsid w:val="00A14A41"/>
    <w:rsid w:val="00A14EA0"/>
    <w:rsid w:val="00A17494"/>
    <w:rsid w:val="00A24404"/>
    <w:rsid w:val="00A25282"/>
    <w:rsid w:val="00A26702"/>
    <w:rsid w:val="00A36CE1"/>
    <w:rsid w:val="00A3749A"/>
    <w:rsid w:val="00A424CA"/>
    <w:rsid w:val="00A427FC"/>
    <w:rsid w:val="00A44AF2"/>
    <w:rsid w:val="00A44BBF"/>
    <w:rsid w:val="00A47873"/>
    <w:rsid w:val="00A565F8"/>
    <w:rsid w:val="00A640D1"/>
    <w:rsid w:val="00A72216"/>
    <w:rsid w:val="00A832D4"/>
    <w:rsid w:val="00A84936"/>
    <w:rsid w:val="00A87235"/>
    <w:rsid w:val="00A90CB5"/>
    <w:rsid w:val="00A92F72"/>
    <w:rsid w:val="00AB57D5"/>
    <w:rsid w:val="00AC13CD"/>
    <w:rsid w:val="00AD216E"/>
    <w:rsid w:val="00AD317F"/>
    <w:rsid w:val="00AD5396"/>
    <w:rsid w:val="00AD6132"/>
    <w:rsid w:val="00AE043F"/>
    <w:rsid w:val="00AE226B"/>
    <w:rsid w:val="00AE250C"/>
    <w:rsid w:val="00AF0B96"/>
    <w:rsid w:val="00AF332D"/>
    <w:rsid w:val="00B31B10"/>
    <w:rsid w:val="00B3794D"/>
    <w:rsid w:val="00B46466"/>
    <w:rsid w:val="00B54A74"/>
    <w:rsid w:val="00B5513F"/>
    <w:rsid w:val="00B5724A"/>
    <w:rsid w:val="00B6487F"/>
    <w:rsid w:val="00B65EFD"/>
    <w:rsid w:val="00B65F1C"/>
    <w:rsid w:val="00B70E7C"/>
    <w:rsid w:val="00B76FCE"/>
    <w:rsid w:val="00B77D4B"/>
    <w:rsid w:val="00B92B99"/>
    <w:rsid w:val="00B92E20"/>
    <w:rsid w:val="00B97DC9"/>
    <w:rsid w:val="00BA05B3"/>
    <w:rsid w:val="00BA2074"/>
    <w:rsid w:val="00BA7112"/>
    <w:rsid w:val="00BC1E1D"/>
    <w:rsid w:val="00BC702C"/>
    <w:rsid w:val="00BD2930"/>
    <w:rsid w:val="00BE2462"/>
    <w:rsid w:val="00BE4C23"/>
    <w:rsid w:val="00C05658"/>
    <w:rsid w:val="00C15428"/>
    <w:rsid w:val="00C1614D"/>
    <w:rsid w:val="00C36F7D"/>
    <w:rsid w:val="00C4594E"/>
    <w:rsid w:val="00C56CB1"/>
    <w:rsid w:val="00C65EC2"/>
    <w:rsid w:val="00C67BBC"/>
    <w:rsid w:val="00C70E39"/>
    <w:rsid w:val="00C72A63"/>
    <w:rsid w:val="00C8475D"/>
    <w:rsid w:val="00C84F83"/>
    <w:rsid w:val="00C858FF"/>
    <w:rsid w:val="00C91B70"/>
    <w:rsid w:val="00C926AD"/>
    <w:rsid w:val="00C960B0"/>
    <w:rsid w:val="00C97693"/>
    <w:rsid w:val="00C97B5D"/>
    <w:rsid w:val="00CB28F7"/>
    <w:rsid w:val="00CB4962"/>
    <w:rsid w:val="00CB672A"/>
    <w:rsid w:val="00CC1DC4"/>
    <w:rsid w:val="00CC4874"/>
    <w:rsid w:val="00CD0EF2"/>
    <w:rsid w:val="00CD6ABC"/>
    <w:rsid w:val="00CE4834"/>
    <w:rsid w:val="00CF2E2D"/>
    <w:rsid w:val="00D02916"/>
    <w:rsid w:val="00D0346E"/>
    <w:rsid w:val="00D04056"/>
    <w:rsid w:val="00D05678"/>
    <w:rsid w:val="00D10AFD"/>
    <w:rsid w:val="00D1467C"/>
    <w:rsid w:val="00D17117"/>
    <w:rsid w:val="00D205AD"/>
    <w:rsid w:val="00D227CA"/>
    <w:rsid w:val="00D2316B"/>
    <w:rsid w:val="00D329AC"/>
    <w:rsid w:val="00D577B1"/>
    <w:rsid w:val="00D65EBC"/>
    <w:rsid w:val="00D71208"/>
    <w:rsid w:val="00D726C3"/>
    <w:rsid w:val="00D75538"/>
    <w:rsid w:val="00D76E6A"/>
    <w:rsid w:val="00D812C8"/>
    <w:rsid w:val="00D90418"/>
    <w:rsid w:val="00D90E8F"/>
    <w:rsid w:val="00DA05C6"/>
    <w:rsid w:val="00DA0652"/>
    <w:rsid w:val="00DA1260"/>
    <w:rsid w:val="00DA2FEA"/>
    <w:rsid w:val="00DA457F"/>
    <w:rsid w:val="00DB6579"/>
    <w:rsid w:val="00DC4476"/>
    <w:rsid w:val="00DC6F00"/>
    <w:rsid w:val="00DC7497"/>
    <w:rsid w:val="00DD245F"/>
    <w:rsid w:val="00DE466E"/>
    <w:rsid w:val="00E011E4"/>
    <w:rsid w:val="00E10BB0"/>
    <w:rsid w:val="00E129C9"/>
    <w:rsid w:val="00E15F3D"/>
    <w:rsid w:val="00E311ED"/>
    <w:rsid w:val="00E50CC2"/>
    <w:rsid w:val="00E543B2"/>
    <w:rsid w:val="00E56CFD"/>
    <w:rsid w:val="00E56EE7"/>
    <w:rsid w:val="00E64BC0"/>
    <w:rsid w:val="00E657FA"/>
    <w:rsid w:val="00E71EF7"/>
    <w:rsid w:val="00E73524"/>
    <w:rsid w:val="00E80B87"/>
    <w:rsid w:val="00E84D01"/>
    <w:rsid w:val="00E95CE5"/>
    <w:rsid w:val="00E97FBD"/>
    <w:rsid w:val="00EB2241"/>
    <w:rsid w:val="00EB25DE"/>
    <w:rsid w:val="00EC0A19"/>
    <w:rsid w:val="00EC0ED5"/>
    <w:rsid w:val="00EC2E75"/>
    <w:rsid w:val="00EC6A6B"/>
    <w:rsid w:val="00ED562E"/>
    <w:rsid w:val="00ED7FB9"/>
    <w:rsid w:val="00EE0650"/>
    <w:rsid w:val="00EE1494"/>
    <w:rsid w:val="00EE2B7A"/>
    <w:rsid w:val="00EE72E6"/>
    <w:rsid w:val="00EF4DC2"/>
    <w:rsid w:val="00EF5D76"/>
    <w:rsid w:val="00EF7233"/>
    <w:rsid w:val="00F1564F"/>
    <w:rsid w:val="00F212A6"/>
    <w:rsid w:val="00F24C98"/>
    <w:rsid w:val="00F321DC"/>
    <w:rsid w:val="00F37C36"/>
    <w:rsid w:val="00F55D28"/>
    <w:rsid w:val="00F71409"/>
    <w:rsid w:val="00F7395A"/>
    <w:rsid w:val="00F83072"/>
    <w:rsid w:val="00F836DE"/>
    <w:rsid w:val="00F839F8"/>
    <w:rsid w:val="00F91698"/>
    <w:rsid w:val="00F924AF"/>
    <w:rsid w:val="00F92BBB"/>
    <w:rsid w:val="00F94905"/>
    <w:rsid w:val="00F954E9"/>
    <w:rsid w:val="00FA1C54"/>
    <w:rsid w:val="00FA61CF"/>
    <w:rsid w:val="00FA6CBA"/>
    <w:rsid w:val="00FD1DC7"/>
    <w:rsid w:val="00FD34A5"/>
    <w:rsid w:val="00FD365F"/>
    <w:rsid w:val="00FD4ACB"/>
    <w:rsid w:val="00FE384B"/>
    <w:rsid w:val="00FE38FA"/>
    <w:rsid w:val="00FE488D"/>
    <w:rsid w:val="00FF54D5"/>
    <w:rsid w:val="00FF78AC"/>
    <w:rsid w:val="00FF7E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1FC6D5B"/>
  <w15:docId w15:val="{E2BC9891-A8F0-4DD5-95A1-1DF57217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E226B"/>
    <w:pPr>
      <w:suppressAutoHyphens/>
    </w:pPr>
    <w:rPr>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styleId="Hipersaitas">
    <w:name w:val="Hyperlink"/>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link w:val="PagrindinistekstasDiagrama"/>
    <w:pPr>
      <w:spacing w:after="120"/>
    </w:pPr>
  </w:style>
  <w:style w:type="paragraph" w:styleId="Sraas">
    <w:name w:val="List"/>
    <w:basedOn w:val="Pagrindinistekstas"/>
    <w:pPr>
      <w:spacing w:after="0"/>
    </w:pPr>
    <w:rPr>
      <w:szCs w:val="20"/>
      <w:lang w:val="lt-LT"/>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pPr>
      <w:suppressLineNumbers/>
    </w:pPr>
    <w:rPr>
      <w:rFonts w:cs="Mangal"/>
    </w:rPr>
  </w:style>
  <w:style w:type="paragraph" w:customStyle="1" w:styleId="Antrat1">
    <w:name w:val="Antraštė1"/>
    <w:basedOn w:val="prastasis"/>
    <w:next w:val="Pagrindinistekstas"/>
    <w:pPr>
      <w:keepNext/>
      <w:spacing w:before="240" w:after="120"/>
    </w:pPr>
    <w:rPr>
      <w:rFonts w:ascii="Arial" w:eastAsia="Lucida Sans Unicode" w:hAnsi="Arial" w:cs="Tahoma"/>
      <w:sz w:val="28"/>
      <w:szCs w:val="28"/>
    </w:rPr>
  </w:style>
  <w:style w:type="paragraph" w:styleId="Pavadinimas">
    <w:name w:val="Title"/>
    <w:basedOn w:val="Antrat1"/>
    <w:next w:val="Paantrat"/>
    <w:qFormat/>
  </w:style>
  <w:style w:type="paragraph" w:styleId="Paantrat">
    <w:name w:val="Subtitle"/>
    <w:basedOn w:val="Antrat1"/>
    <w:next w:val="Pagrindinistekstas"/>
    <w:qFormat/>
    <w:pPr>
      <w:jc w:val="center"/>
    </w:pPr>
    <w:rPr>
      <w:i/>
      <w:iCs/>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pPr>
      <w:tabs>
        <w:tab w:val="center" w:pos="4153"/>
        <w:tab w:val="right" w:pos="8306"/>
      </w:tabs>
    </w:pPr>
    <w:rPr>
      <w:rFonts w:ascii="Tahoma" w:hAnsi="Tahoma"/>
      <w:spacing w:val="10"/>
      <w:sz w:val="16"/>
      <w:szCs w:val="20"/>
      <w:lang w:val="lt-LT"/>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i/>
      <w:iCs/>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Debesliotekstas">
    <w:name w:val="Balloon Text"/>
    <w:basedOn w:val="prastasis"/>
    <w:link w:val="DebesliotekstasDiagrama"/>
    <w:rsid w:val="00383E35"/>
    <w:rPr>
      <w:rFonts w:ascii="Tahoma" w:hAnsi="Tahoma"/>
      <w:sz w:val="16"/>
      <w:szCs w:val="16"/>
    </w:rPr>
  </w:style>
  <w:style w:type="character" w:customStyle="1" w:styleId="DebesliotekstasDiagrama">
    <w:name w:val="Debesėlio tekstas Diagrama"/>
    <w:link w:val="Debesliotekstas"/>
    <w:rsid w:val="00383E35"/>
    <w:rPr>
      <w:rFonts w:ascii="Tahoma" w:hAnsi="Tahoma" w:cs="Tahoma"/>
      <w:sz w:val="16"/>
      <w:szCs w:val="16"/>
      <w:lang w:val="en-GB" w:eastAsia="ar-SA"/>
    </w:rPr>
  </w:style>
  <w:style w:type="character" w:customStyle="1" w:styleId="AntratsDiagrama">
    <w:name w:val="Antraštės Diagrama"/>
    <w:link w:val="Antrats"/>
    <w:uiPriority w:val="99"/>
    <w:rsid w:val="0079152D"/>
    <w:rPr>
      <w:sz w:val="24"/>
      <w:szCs w:val="24"/>
      <w:lang w:val="en-GB" w:eastAsia="ar-SA"/>
    </w:rPr>
  </w:style>
  <w:style w:type="paragraph" w:styleId="Sraopastraipa">
    <w:name w:val="List Paragraph"/>
    <w:basedOn w:val="prastasis"/>
    <w:uiPriority w:val="34"/>
    <w:qFormat/>
    <w:rsid w:val="00F91698"/>
    <w:pPr>
      <w:ind w:left="720"/>
      <w:contextualSpacing/>
    </w:pPr>
  </w:style>
  <w:style w:type="character" w:styleId="Vietosrezervavimoenklotekstas">
    <w:name w:val="Placeholder Text"/>
    <w:uiPriority w:val="99"/>
    <w:semiHidden/>
    <w:rsid w:val="00856D84"/>
    <w:rPr>
      <w:color w:val="808080"/>
    </w:rPr>
  </w:style>
  <w:style w:type="table" w:styleId="Lentelstinklelis">
    <w:name w:val="Table Grid"/>
    <w:basedOn w:val="prastojilentel"/>
    <w:rsid w:val="00CE4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semiHidden/>
    <w:unhideWhenUsed/>
    <w:rsid w:val="00D812C8"/>
    <w:rPr>
      <w:sz w:val="16"/>
      <w:szCs w:val="16"/>
    </w:rPr>
  </w:style>
  <w:style w:type="paragraph" w:styleId="Komentarotekstas">
    <w:name w:val="annotation text"/>
    <w:basedOn w:val="prastasis"/>
    <w:link w:val="KomentarotekstasDiagrama"/>
    <w:semiHidden/>
    <w:unhideWhenUsed/>
    <w:rsid w:val="00D812C8"/>
    <w:rPr>
      <w:sz w:val="20"/>
      <w:szCs w:val="20"/>
    </w:rPr>
  </w:style>
  <w:style w:type="character" w:customStyle="1" w:styleId="KomentarotekstasDiagrama">
    <w:name w:val="Komentaro tekstas Diagrama"/>
    <w:link w:val="Komentarotekstas"/>
    <w:semiHidden/>
    <w:rsid w:val="00D812C8"/>
    <w:rPr>
      <w:lang w:val="en-GB" w:eastAsia="ar-SA"/>
    </w:rPr>
  </w:style>
  <w:style w:type="paragraph" w:styleId="Komentarotema">
    <w:name w:val="annotation subject"/>
    <w:basedOn w:val="Komentarotekstas"/>
    <w:next w:val="Komentarotekstas"/>
    <w:link w:val="KomentarotemaDiagrama"/>
    <w:semiHidden/>
    <w:unhideWhenUsed/>
    <w:rsid w:val="00D812C8"/>
    <w:rPr>
      <w:b/>
      <w:bCs/>
    </w:rPr>
  </w:style>
  <w:style w:type="character" w:customStyle="1" w:styleId="KomentarotemaDiagrama">
    <w:name w:val="Komentaro tema Diagrama"/>
    <w:link w:val="Komentarotema"/>
    <w:semiHidden/>
    <w:rsid w:val="00D812C8"/>
    <w:rPr>
      <w:b/>
      <w:bCs/>
      <w:lang w:val="en-GB" w:eastAsia="ar-SA"/>
    </w:rPr>
  </w:style>
  <w:style w:type="paragraph" w:styleId="Puslapioinaostekstas">
    <w:name w:val="footnote text"/>
    <w:aliases w:val="Reference,Style 7,Diagrama"/>
    <w:basedOn w:val="prastasis"/>
    <w:link w:val="PuslapioinaostekstasDiagrama"/>
    <w:unhideWhenUsed/>
    <w:rsid w:val="00896055"/>
    <w:rPr>
      <w:sz w:val="20"/>
      <w:szCs w:val="20"/>
    </w:rPr>
  </w:style>
  <w:style w:type="character" w:customStyle="1" w:styleId="PuslapioinaostekstasDiagrama">
    <w:name w:val="Puslapio išnašos tekstas Diagrama"/>
    <w:aliases w:val="Reference Diagrama,Style 7 Diagrama,Diagrama Diagrama"/>
    <w:basedOn w:val="Numatytasispastraiposriftas"/>
    <w:link w:val="Puslapioinaostekstas"/>
    <w:rsid w:val="00896055"/>
    <w:rPr>
      <w:lang w:val="en-GB" w:eastAsia="ar-SA"/>
    </w:rPr>
  </w:style>
  <w:style w:type="character" w:styleId="Puslapioinaosnuoroda">
    <w:name w:val="footnote reference"/>
    <w:aliases w:val="BVI fnr,Footnote symbol,Voetnootverwijzing,Times 10 Point,Exposant 3 Point,Footnote Reference Number,Footnote anchor,Footnote reference number,Footnote number,fr,Footnotemark,FR,Footnotemark1,Footnotemark2,FR1,Footnotemark3,FR2"/>
    <w:basedOn w:val="Numatytasispastraiposriftas"/>
    <w:unhideWhenUsed/>
    <w:rsid w:val="00896055"/>
    <w:rPr>
      <w:vertAlign w:val="superscript"/>
    </w:rPr>
  </w:style>
  <w:style w:type="character" w:customStyle="1" w:styleId="PoratDiagrama">
    <w:name w:val="Poraštė Diagrama"/>
    <w:basedOn w:val="Numatytasispastraiposriftas"/>
    <w:link w:val="Porat"/>
    <w:rsid w:val="002F1C60"/>
    <w:rPr>
      <w:rFonts w:ascii="Tahoma" w:hAnsi="Tahoma"/>
      <w:spacing w:val="10"/>
      <w:sz w:val="16"/>
      <w:lang w:eastAsia="ar-SA"/>
    </w:rPr>
  </w:style>
  <w:style w:type="paragraph" w:styleId="Pagrindiniotekstotrauka">
    <w:name w:val="Body Text Indent"/>
    <w:basedOn w:val="prastasis"/>
    <w:link w:val="PagrindiniotekstotraukaDiagrama"/>
    <w:rsid w:val="00933375"/>
    <w:pPr>
      <w:spacing w:after="120"/>
      <w:ind w:left="283"/>
    </w:pPr>
  </w:style>
  <w:style w:type="character" w:customStyle="1" w:styleId="PagrindiniotekstotraukaDiagrama">
    <w:name w:val="Pagrindinio teksto įtrauka Diagrama"/>
    <w:basedOn w:val="Numatytasispastraiposriftas"/>
    <w:link w:val="Pagrindiniotekstotrauka"/>
    <w:rsid w:val="00933375"/>
    <w:rPr>
      <w:sz w:val="24"/>
      <w:szCs w:val="24"/>
      <w:lang w:val="en-GB" w:eastAsia="ar-SA"/>
    </w:rPr>
  </w:style>
  <w:style w:type="paragraph" w:customStyle="1" w:styleId="Standard">
    <w:name w:val="Standard"/>
    <w:rsid w:val="00581910"/>
    <w:pPr>
      <w:suppressAutoHyphens/>
      <w:autoSpaceDN w:val="0"/>
      <w:textAlignment w:val="baseline"/>
    </w:pPr>
    <w:rPr>
      <w:kern w:val="3"/>
      <w:sz w:val="24"/>
      <w:szCs w:val="24"/>
      <w:lang w:val="en-GB" w:eastAsia="zh-CN"/>
    </w:rPr>
  </w:style>
  <w:style w:type="character" w:customStyle="1" w:styleId="PagrindinistekstasDiagrama">
    <w:name w:val="Pagrindinis tekstas Diagrama"/>
    <w:basedOn w:val="Numatytasispastraiposriftas"/>
    <w:link w:val="Pagrindinistekstas"/>
    <w:rsid w:val="00D2316B"/>
    <w:rPr>
      <w:sz w:val="24"/>
      <w:szCs w:val="24"/>
      <w:lang w:val="en-GB" w:eastAsia="ar-SA"/>
    </w:rPr>
  </w:style>
  <w:style w:type="paragraph" w:styleId="Betarp">
    <w:name w:val="No Spacing"/>
    <w:uiPriority w:val="1"/>
    <w:qFormat/>
    <w:rsid w:val="003C1CC9"/>
    <w:pPr>
      <w:suppressAutoHyphens/>
    </w:pPr>
    <w:rPr>
      <w:sz w:val="24"/>
      <w:szCs w:val="24"/>
      <w:lang w:val="en-GB" w:eastAsia="ar-SA"/>
    </w:rPr>
  </w:style>
  <w:style w:type="character" w:customStyle="1" w:styleId="tableentry">
    <w:name w:val="tableentry"/>
    <w:basedOn w:val="Numatytasispastraiposriftas"/>
    <w:rsid w:val="001D0509"/>
  </w:style>
  <w:style w:type="paragraph" w:customStyle="1" w:styleId="Stilius1">
    <w:name w:val="Stilius1"/>
    <w:basedOn w:val="prastasis"/>
    <w:link w:val="Stilius1Diagrama"/>
    <w:qFormat/>
    <w:rsid w:val="001D0509"/>
    <w:pPr>
      <w:spacing w:line="276" w:lineRule="auto"/>
      <w:ind w:firstLine="624"/>
      <w:jc w:val="both"/>
    </w:pPr>
    <w:rPr>
      <w:lang w:val="lt-LT"/>
    </w:rPr>
  </w:style>
  <w:style w:type="character" w:customStyle="1" w:styleId="Stilius1Diagrama">
    <w:name w:val="Stilius1 Diagrama"/>
    <w:basedOn w:val="Numatytasispastraiposriftas"/>
    <w:link w:val="Stilius1"/>
    <w:rsid w:val="001D0509"/>
    <w:rPr>
      <w:sz w:val="24"/>
      <w:szCs w:val="24"/>
      <w:lang w:eastAsia="ar-SA"/>
    </w:rPr>
  </w:style>
  <w:style w:type="paragraph" w:styleId="Pataisymai">
    <w:name w:val="Revision"/>
    <w:hidden/>
    <w:uiPriority w:val="99"/>
    <w:semiHidden/>
    <w:rsid w:val="007F0DFE"/>
    <w:rPr>
      <w:sz w:val="24"/>
      <w:szCs w:val="24"/>
      <w:lang w:val="en-GB" w:eastAsia="ar-SA"/>
    </w:rPr>
  </w:style>
  <w:style w:type="paragraph" w:styleId="prastasiniatinklio">
    <w:name w:val="Normal (Web)"/>
    <w:basedOn w:val="prastasis"/>
    <w:uiPriority w:val="99"/>
    <w:unhideWhenUsed/>
    <w:rsid w:val="00DB6579"/>
    <w:pPr>
      <w:suppressAutoHyphens w:val="0"/>
      <w:spacing w:before="100" w:beforeAutospacing="1" w:after="100" w:afterAutospacing="1"/>
    </w:pPr>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8506">
      <w:bodyDiv w:val="1"/>
      <w:marLeft w:val="0"/>
      <w:marRight w:val="0"/>
      <w:marTop w:val="0"/>
      <w:marBottom w:val="0"/>
      <w:divBdr>
        <w:top w:val="none" w:sz="0" w:space="0" w:color="auto"/>
        <w:left w:val="none" w:sz="0" w:space="0" w:color="auto"/>
        <w:bottom w:val="none" w:sz="0" w:space="0" w:color="auto"/>
        <w:right w:val="none" w:sz="0" w:space="0" w:color="auto"/>
      </w:divBdr>
    </w:div>
    <w:div w:id="243077546">
      <w:bodyDiv w:val="1"/>
      <w:marLeft w:val="0"/>
      <w:marRight w:val="0"/>
      <w:marTop w:val="0"/>
      <w:marBottom w:val="0"/>
      <w:divBdr>
        <w:top w:val="none" w:sz="0" w:space="0" w:color="auto"/>
        <w:left w:val="none" w:sz="0" w:space="0" w:color="auto"/>
        <w:bottom w:val="none" w:sz="0" w:space="0" w:color="auto"/>
        <w:right w:val="none" w:sz="0" w:space="0" w:color="auto"/>
      </w:divBdr>
    </w:div>
    <w:div w:id="268318067">
      <w:bodyDiv w:val="1"/>
      <w:marLeft w:val="0"/>
      <w:marRight w:val="0"/>
      <w:marTop w:val="0"/>
      <w:marBottom w:val="0"/>
      <w:divBdr>
        <w:top w:val="none" w:sz="0" w:space="0" w:color="auto"/>
        <w:left w:val="none" w:sz="0" w:space="0" w:color="auto"/>
        <w:bottom w:val="none" w:sz="0" w:space="0" w:color="auto"/>
        <w:right w:val="none" w:sz="0" w:space="0" w:color="auto"/>
      </w:divBdr>
    </w:div>
    <w:div w:id="805439927">
      <w:bodyDiv w:val="1"/>
      <w:marLeft w:val="0"/>
      <w:marRight w:val="0"/>
      <w:marTop w:val="0"/>
      <w:marBottom w:val="0"/>
      <w:divBdr>
        <w:top w:val="none" w:sz="0" w:space="0" w:color="auto"/>
        <w:left w:val="none" w:sz="0" w:space="0" w:color="auto"/>
        <w:bottom w:val="none" w:sz="0" w:space="0" w:color="auto"/>
        <w:right w:val="none" w:sz="0" w:space="0" w:color="auto"/>
      </w:divBdr>
    </w:div>
    <w:div w:id="1019236930">
      <w:bodyDiv w:val="1"/>
      <w:marLeft w:val="0"/>
      <w:marRight w:val="0"/>
      <w:marTop w:val="0"/>
      <w:marBottom w:val="0"/>
      <w:divBdr>
        <w:top w:val="none" w:sz="0" w:space="0" w:color="auto"/>
        <w:left w:val="none" w:sz="0" w:space="0" w:color="auto"/>
        <w:bottom w:val="none" w:sz="0" w:space="0" w:color="auto"/>
        <w:right w:val="none" w:sz="0" w:space="0" w:color="auto"/>
      </w:divBdr>
    </w:div>
    <w:div w:id="1052388500">
      <w:bodyDiv w:val="1"/>
      <w:marLeft w:val="0"/>
      <w:marRight w:val="0"/>
      <w:marTop w:val="0"/>
      <w:marBottom w:val="0"/>
      <w:divBdr>
        <w:top w:val="none" w:sz="0" w:space="0" w:color="auto"/>
        <w:left w:val="none" w:sz="0" w:space="0" w:color="auto"/>
        <w:bottom w:val="none" w:sz="0" w:space="0" w:color="auto"/>
        <w:right w:val="none" w:sz="0" w:space="0" w:color="auto"/>
      </w:divBdr>
      <w:divsChild>
        <w:div w:id="1246841020">
          <w:marLeft w:val="0"/>
          <w:marRight w:val="0"/>
          <w:marTop w:val="0"/>
          <w:marBottom w:val="0"/>
          <w:divBdr>
            <w:top w:val="none" w:sz="0" w:space="0" w:color="auto"/>
            <w:left w:val="none" w:sz="0" w:space="0" w:color="auto"/>
            <w:bottom w:val="none" w:sz="0" w:space="0" w:color="auto"/>
            <w:right w:val="none" w:sz="0" w:space="0" w:color="auto"/>
          </w:divBdr>
        </w:div>
        <w:div w:id="1633561825">
          <w:marLeft w:val="0"/>
          <w:marRight w:val="0"/>
          <w:marTop w:val="0"/>
          <w:marBottom w:val="0"/>
          <w:divBdr>
            <w:top w:val="none" w:sz="0" w:space="0" w:color="auto"/>
            <w:left w:val="none" w:sz="0" w:space="0" w:color="auto"/>
            <w:bottom w:val="none" w:sz="0" w:space="0" w:color="auto"/>
            <w:right w:val="none" w:sz="0" w:space="0" w:color="auto"/>
          </w:divBdr>
        </w:div>
        <w:div w:id="1485971036">
          <w:marLeft w:val="0"/>
          <w:marRight w:val="0"/>
          <w:marTop w:val="0"/>
          <w:marBottom w:val="0"/>
          <w:divBdr>
            <w:top w:val="none" w:sz="0" w:space="0" w:color="auto"/>
            <w:left w:val="none" w:sz="0" w:space="0" w:color="auto"/>
            <w:bottom w:val="none" w:sz="0" w:space="0" w:color="auto"/>
            <w:right w:val="none" w:sz="0" w:space="0" w:color="auto"/>
          </w:divBdr>
        </w:div>
      </w:divsChild>
    </w:div>
    <w:div w:id="1059400671">
      <w:bodyDiv w:val="1"/>
      <w:marLeft w:val="0"/>
      <w:marRight w:val="0"/>
      <w:marTop w:val="0"/>
      <w:marBottom w:val="0"/>
      <w:divBdr>
        <w:top w:val="none" w:sz="0" w:space="0" w:color="auto"/>
        <w:left w:val="none" w:sz="0" w:space="0" w:color="auto"/>
        <w:bottom w:val="none" w:sz="0" w:space="0" w:color="auto"/>
        <w:right w:val="none" w:sz="0" w:space="0" w:color="auto"/>
      </w:divBdr>
    </w:div>
    <w:div w:id="1299728386">
      <w:bodyDiv w:val="1"/>
      <w:marLeft w:val="0"/>
      <w:marRight w:val="0"/>
      <w:marTop w:val="0"/>
      <w:marBottom w:val="0"/>
      <w:divBdr>
        <w:top w:val="none" w:sz="0" w:space="0" w:color="auto"/>
        <w:left w:val="none" w:sz="0" w:space="0" w:color="auto"/>
        <w:bottom w:val="none" w:sz="0" w:space="0" w:color="auto"/>
        <w:right w:val="none" w:sz="0" w:space="0" w:color="auto"/>
      </w:divBdr>
    </w:div>
    <w:div w:id="1366908590">
      <w:bodyDiv w:val="1"/>
      <w:marLeft w:val="0"/>
      <w:marRight w:val="0"/>
      <w:marTop w:val="0"/>
      <w:marBottom w:val="0"/>
      <w:divBdr>
        <w:top w:val="none" w:sz="0" w:space="0" w:color="auto"/>
        <w:left w:val="none" w:sz="0" w:space="0" w:color="auto"/>
        <w:bottom w:val="none" w:sz="0" w:space="0" w:color="auto"/>
        <w:right w:val="none" w:sz="0" w:space="0" w:color="auto"/>
      </w:divBdr>
    </w:div>
    <w:div w:id="1642929491">
      <w:bodyDiv w:val="1"/>
      <w:marLeft w:val="0"/>
      <w:marRight w:val="0"/>
      <w:marTop w:val="0"/>
      <w:marBottom w:val="0"/>
      <w:divBdr>
        <w:top w:val="none" w:sz="0" w:space="0" w:color="auto"/>
        <w:left w:val="none" w:sz="0" w:space="0" w:color="auto"/>
        <w:bottom w:val="none" w:sz="0" w:space="0" w:color="auto"/>
        <w:right w:val="none" w:sz="0" w:space="0" w:color="auto"/>
      </w:divBdr>
    </w:div>
    <w:div w:id="206343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aaa@aaa.am.l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AAA%20original%20nebus%20siuncia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74B7-4F3F-4EDE-BB2A-A689DE75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 original nebus siunciamas.dotx</Template>
  <TotalTime>2</TotalTime>
  <Pages>3</Pages>
  <Words>5925</Words>
  <Characters>3378</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&lt;Adresatas&gt;</vt:lpstr>
      <vt:lpstr>&lt;Adresatas&gt;</vt:lpstr>
    </vt:vector>
  </TitlesOfParts>
  <Company>AAA</Company>
  <LinksUpToDate>false</LinksUpToDate>
  <CharactersWithSpaces>9285</CharactersWithSpaces>
  <SharedDoc>false</SharedDoc>
  <HLinks>
    <vt:vector size="12" baseType="variant">
      <vt:variant>
        <vt:i4>917546</vt:i4>
      </vt:variant>
      <vt:variant>
        <vt:i4>0</vt:i4>
      </vt:variant>
      <vt:variant>
        <vt:i4>0</vt:i4>
      </vt:variant>
      <vt:variant>
        <vt:i4>5</vt:i4>
      </vt:variant>
      <vt:variant>
        <vt:lpwstr>mailto:info@gindeta.lt</vt:lpwstr>
      </vt:variant>
      <vt:variant>
        <vt:lpwstr/>
      </vt:variant>
      <vt:variant>
        <vt:i4>5832741</vt:i4>
      </vt:variant>
      <vt:variant>
        <vt:i4>3</vt:i4>
      </vt:variant>
      <vt:variant>
        <vt:i4>0</vt:i4>
      </vt:variant>
      <vt:variant>
        <vt:i4>5</vt:i4>
      </vt:variant>
      <vt:variant>
        <vt:lpwstr>mailto:aaa@aaa.am.lt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&lt;Adresatas&gt;</dc:title>
  <dc:creator>pc</dc:creator>
  <cp:lastModifiedBy>Žilvinas Lefikas</cp:lastModifiedBy>
  <cp:revision>4</cp:revision>
  <cp:lastPrinted>2017-10-20T11:20:00Z</cp:lastPrinted>
  <dcterms:created xsi:type="dcterms:W3CDTF">2022-02-28T14:58:00Z</dcterms:created>
  <dcterms:modified xsi:type="dcterms:W3CDTF">2022-03-07T13:53:00Z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idcName">
    <vt:lpwstr>vdvis_dev</vt:lpwstr>
  </property>
  <property fmtid="{D5CDD505-2E9C-101B-9397-08002B2CF9AE}" pid="3" name="DISdID">
    <vt:lpwstr>3265462</vt:lpwstr>
  </property>
  <property fmtid="{D5CDD505-2E9C-101B-9397-08002B2CF9AE}" pid="4" name="DISCdDocAuthor">
    <vt:lpwstr>a.brusokiene</vt:lpwstr>
  </property>
  <property fmtid="{D5CDD505-2E9C-101B-9397-08002B2CF9AE}" pid="5" name="VDVISDocRegData">
    <vt:lpwstr>2017-10-20 16:05</vt:lpwstr>
  </property>
  <property fmtid="{D5CDD505-2E9C-101B-9397-08002B2CF9AE}" pid="6" name="VDVISDokPavadinimas">
    <vt:lpwstr>Sprendimas dėl UAB "Kazlų  Rūdos liejykla" taršos leidimo sąlygų peržiūrėjimo</vt:lpwstr>
  </property>
  <property fmtid="{D5CDD505-2E9C-101B-9397-08002B2CF9AE}" pid="7" name="VDVISDokTipas">
    <vt:lpwstr>Raštas</vt:lpwstr>
  </property>
  <property fmtid="{D5CDD505-2E9C-101B-9397-08002B2CF9AE}" pid="8" name="DIScgiUrl">
    <vt:lpwstr>https://vdvis.am.lt/cs/idcplg</vt:lpwstr>
  </property>
  <property fmtid="{D5CDD505-2E9C-101B-9397-08002B2CF9AE}" pid="9" name="DISProperties">
    <vt:lpwstr>DISidcName,DISdID,DISCdDocAuthor,VDVISDocRegData,VDVISDokPavadinimas,VDVISDokTipas,DIScgiUrl,DISTaskPaneUrl,DISdUser,VDVISDocRegNr,DISdDocName</vt:lpwstr>
  </property>
  <property fmtid="{D5CDD505-2E9C-101B-9397-08002B2CF9AE}" pid="10" name="DISTaskPaneUrl">
    <vt:lpwstr>https://vdvis.am.lt/cs/idcplg?IdcService=DESKTOP_DOC_INFO&amp;dDocName=AM_3243501&amp;dID=3265462&amp;ClientControlled=DocMan,taskpane&amp;coreContentOnly=1</vt:lpwstr>
  </property>
  <property fmtid="{D5CDD505-2E9C-101B-9397-08002B2CF9AE}" pid="11" name="DISdUser">
    <vt:lpwstr>l.kraipavicius</vt:lpwstr>
  </property>
  <property fmtid="{D5CDD505-2E9C-101B-9397-08002B2CF9AE}" pid="12" name="VDVISDocRegNr">
    <vt:lpwstr>(28.4)-A4-10846</vt:lpwstr>
  </property>
  <property fmtid="{D5CDD505-2E9C-101B-9397-08002B2CF9AE}" pid="13" name="DISdDocName">
    <vt:lpwstr>AM_3243501</vt:lpwstr>
  </property>
</Properties>
</file>